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Islamabad,</w:t>
      </w:r>
      <w:r>
        <w:t xml:space="preserve"> </w:t>
      </w:r>
      <w:r>
        <w:t xml:space="preserve">Pakistan</w:t>
      </w:r>
    </w:p>
    <w:bookmarkStart w:id="22" w:name="X55b08af5f3e110129d0ba4977760d9ff817d0d0"/>
    <w:p>
      <w:pPr>
        <w:pStyle w:val="Heading1"/>
      </w:pPr>
      <w:r>
        <w:t xml:space="preserve">Annotated Bibliography: The Role of the Social Worker in Islamabad, Pakistan</w:t>
      </w:r>
    </w:p>
    <w:bookmarkStart w:id="20" w:name="introduction"/>
    <w:p>
      <w:pPr>
        <w:pStyle w:val="Heading2"/>
      </w:pPr>
      <w:r>
        <w:t xml:space="preserve">Introduction</w:t>
      </w:r>
    </w:p>
    <w:p>
      <w:pPr>
        <w:pStyle w:val="FirstParagraph"/>
      </w:pPr>
      <w:r>
        <w:t xml:space="preserve">The following annotated bibliography compiles key academic and professional resources regarding the practice of social work within the specific context of Islamabad, Pakistan. As the capital city, Islamabad presents a unique socio-economic landscape characterized by a mix of affluent sectors, a large population of informal settlers, and a significant presence of government institutions. The documents selected below explore the challenges, methodologies, and ethical frameworks relevant to the social worker operating in this environment.</w:t>
      </w:r>
    </w:p>
    <w:p>
      <w:pPr>
        <w:pStyle w:val="BodyText"/>
      </w:pPr>
      <w:r>
        <w:t xml:space="preserve">Ahmed, S., &amp; Khan, M. (2021).</w:t>
      </w:r>
      <w:r>
        <w:t xml:space="preserve"> </w:t>
      </w:r>
      <w:r>
        <w:rPr>
          <w:iCs/>
          <w:i/>
        </w:rPr>
        <w:t xml:space="preserve">Urban Poverty and Social Work Interventions in Islamabad’s Informal Settlements.</w:t>
      </w:r>
      <w:r>
        <w:t xml:space="preserve"> </w:t>
      </w:r>
      <w:r>
        <w:t xml:space="preserve">Journal of South Asian Social Development, 14(2), 45-62.</w:t>
      </w:r>
    </w:p>
    <w:p>
      <w:pPr>
        <w:pStyle w:val="BodyText"/>
      </w:pPr>
      <w:r>
        <w:t xml:space="preserve">This article provides a critical analysis of the living conditions in Islamabad's informal settlements, such as the areas surrounding the Margalla Hills. The authors argue that traditional social work models imported from the West are often ineffective in these specific contexts due to cultural nuances and administrative hurdles. The study highlights the necessity for the social worker to adopt a community-based participatory approach. It is highly relevant for practitioners in Islamabad who are tasked with addressing housing insecurity and lack of basic utilities among marginalized populations. The authors emphasize the role of the social worker as a policy advocate within the Islamabad Capital Territory (ICT) administration.</w:t>
      </w:r>
    </w:p>
    <w:p>
      <w:pPr>
        <w:pStyle w:val="BodyText"/>
      </w:pPr>
      <w:r>
        <w:t xml:space="preserve">Bilal, R. (2019).</w:t>
      </w:r>
      <w:r>
        <w:t xml:space="preserve"> </w:t>
      </w:r>
      <w:r>
        <w:rPr>
          <w:iCs/>
          <w:i/>
        </w:rPr>
        <w:t xml:space="preserve">Child Protection Mechanisms in the Capital: A Case Study of Islamabad.</w:t>
      </w:r>
      <w:r>
        <w:t xml:space="preserve"> </w:t>
      </w:r>
      <w:r>
        <w:t xml:space="preserve">Pakistan Journal of Social Sciences, 37(1), 112-128.</w:t>
      </w:r>
    </w:p>
    <w:p>
      <w:pPr>
        <w:pStyle w:val="BodyText"/>
      </w:pPr>
      <w:r>
        <w:t xml:space="preserve">Bilal’s research focuses on the implementation of the Child Protection and Welfare Act within the jurisdiction of Islamabad. The text details the operational challenges faced by social workers when dealing with cases of child labor and domestic abuse in the city. It provides a comprehensive overview of the legal framework that guides the social worker in Pakistan. This resource is essential for understanding the intersection of law and social practice. The author critiques the lack of coordination between the police, the judiciary, and social service agencies in Islamabad, suggesting that the social worker must often act as a bridge between these fragmented systems to ensure child safety.</w:t>
      </w:r>
    </w:p>
    <w:p>
      <w:pPr>
        <w:pStyle w:val="BodyText"/>
      </w:pPr>
      <w:r>
        <w:t xml:space="preserve">Fatima, Z., &amp; Ali, H. (2022).</w:t>
      </w:r>
      <w:r>
        <w:t xml:space="preserve"> </w:t>
      </w:r>
      <w:r>
        <w:rPr>
          <w:iCs/>
          <w:i/>
        </w:rPr>
        <w:t xml:space="preserve">Mental Health Stigma and the Role of the Social Worker in Urban Pakistan.</w:t>
      </w:r>
      <w:r>
        <w:t xml:space="preserve"> </w:t>
      </w:r>
      <w:r>
        <w:t xml:space="preserve">International Journal of Mental Health Systems, 16(3), 89-104.</w:t>
      </w:r>
    </w:p>
    <w:p>
      <w:pPr>
        <w:pStyle w:val="BodyText"/>
      </w:pPr>
      <w:r>
        <w:t xml:space="preserve">This study addresses the growing mental health crisis in urban centers like Islamabad. It explores the cultural stigma associated with psychological disorders and how this impacts help-seeking behavior. The authors posit that the social worker plays a pivotal role in psycho-education and destigmatization within communities. The paper is particularly useful for social workers in Islamabad who are increasingly being called upon to provide counseling services in schools and corporate sectors. It offers practical strategies for integrating mental health support into general social work practice while respecting local cultural and religious values prevalent in the capital.</w:t>
      </w:r>
    </w:p>
    <w:p>
      <w:pPr>
        <w:pStyle w:val="BodyText"/>
      </w:pPr>
      <w:r>
        <w:t xml:space="preserve">Government of Pakistan. (2020).</w:t>
      </w:r>
      <w:r>
        <w:t xml:space="preserve"> </w:t>
      </w:r>
      <w:r>
        <w:rPr>
          <w:iCs/>
          <w:i/>
        </w:rPr>
        <w:t xml:space="preserve">Islamabad Capital Territory (ICT) Social Welfare Policy Framework.</w:t>
      </w:r>
      <w:r>
        <w:t xml:space="preserve"> </w:t>
      </w:r>
      <w:r>
        <w:t xml:space="preserve">Ministry of Human Rights and Social Welfare.</w:t>
      </w:r>
    </w:p>
    <w:p>
      <w:pPr>
        <w:pStyle w:val="BodyText"/>
      </w:pPr>
      <w:r>
        <w:t xml:space="preserve">This official government document outlines the strategic priorities for social welfare in Islamabad. It serves as a foundational text for any social worker employed by or collaborating with state agencies in the region. The policy framework details the allocation of resources for elderly care, disability support, and women’s empowerment. For the social worker, this document is crucial for understanding the bureaucratic landscape and the specific mandates of the ICT administration. It highlights the shift towards a rights-based approach to social work in Pakistan, moving away from charity-based models.</w:t>
      </w:r>
    </w:p>
    <w:p>
      <w:pPr>
        <w:pStyle w:val="BodyText"/>
      </w:pPr>
      <w:r>
        <w:t xml:space="preserve">Hussain, A. (2018).</w:t>
      </w:r>
      <w:r>
        <w:t xml:space="preserve"> </w:t>
      </w:r>
      <w:r>
        <w:rPr>
          <w:iCs/>
          <w:i/>
        </w:rPr>
        <w:t xml:space="preserve">Disaster Management and Social Work: Lessons from the 2010 Floods in Islamabad.</w:t>
      </w:r>
      <w:r>
        <w:t xml:space="preserve"> </w:t>
      </w:r>
      <w:r>
        <w:t xml:space="preserve">Journal of Humanitarian Assistance, 22(4), 200-215.</w:t>
      </w:r>
    </w:p>
    <w:p>
      <w:pPr>
        <w:pStyle w:val="BodyText"/>
      </w:pPr>
      <w:r>
        <w:t xml:space="preserve">Although focused on a past event, Hussain’s work remains highly relevant for social workers in Islamabad due to the region's vulnerability to climate-induced disasters. The article examines the role of the social worker in emergency response, relief distribution, and long-term rehabilitation. It emphasizes the importance of rapid assessment and community mobilization. The text provides a framework for disaster social work that is adaptable to the specific geographical and infrastructural challenges of Islamabad. It is a key resource for professionals preparing for crisis intervention scenarios in the capital.</w:t>
      </w:r>
    </w:p>
    <w:p>
      <w:pPr>
        <w:pStyle w:val="BodyText"/>
      </w:pPr>
      <w:r>
        <w:t xml:space="preserve">Khan, N., &amp; Siddiqui, F. (2023).</w:t>
      </w:r>
      <w:r>
        <w:t xml:space="preserve"> </w:t>
      </w:r>
      <w:r>
        <w:rPr>
          <w:iCs/>
          <w:i/>
        </w:rPr>
        <w:t xml:space="preserve">Gender-Based Violence and Legal Aid: The Social Worker’s Perspective in Islamabad.</w:t>
      </w:r>
      <w:r>
        <w:t xml:space="preserve"> </w:t>
      </w:r>
      <w:r>
        <w:t xml:space="preserve">Women’s Studies Quarterly, 51(1), 78-95.</w:t>
      </w:r>
    </w:p>
    <w:p>
      <w:pPr>
        <w:pStyle w:val="BodyText"/>
      </w:pPr>
      <w:r>
        <w:t xml:space="preserve">This recent publication investigates the prevalence of gender-based violence in Islamabad and the efficacy of legal aid clinics supported by social workers. The authors argue that the social worker is often the first point of contact for survivors and must be well-versed in both psychological first aid and legal procedures. The study highlights the challenges of navigating a patriarchal society while advocating for women’s rights. It is an indispensable resource for social workers specializing in women’s empowerment and legal advocacy in Pakistan’s capital.</w:t>
      </w:r>
    </w:p>
    <w:p>
      <w:pPr>
        <w:pStyle w:val="BodyText"/>
      </w:pPr>
      <w:r>
        <w:t xml:space="preserve">Malik, R. (2017).</w:t>
      </w:r>
      <w:r>
        <w:t xml:space="preserve"> </w:t>
      </w:r>
      <w:r>
        <w:rPr>
          <w:iCs/>
          <w:i/>
        </w:rPr>
        <w:t xml:space="preserve">Ethical Dilemmas in Social Work Practice in Pakistan.</w:t>
      </w:r>
      <w:r>
        <w:t xml:space="preserve"> </w:t>
      </w:r>
      <w:r>
        <w:t xml:space="preserve">Journal of Social Work Education in Asia, 9(2), 150-165.</w:t>
      </w:r>
    </w:p>
    <w:p>
      <w:pPr>
        <w:pStyle w:val="BodyText"/>
      </w:pPr>
      <w:r>
        <w:t xml:space="preserve">Malik’s article delves into the ethical complexities faced by social workers in Pakistan, with specific case studies from Islamabad. It discusses issues such as confidentiality, dual relationships, and cultural relativism. The author suggests that the social worker must navigate a delicate balance between professional ethical codes and local societal expectations. This text is vital for students and practitioners alike, as it provides a nuanced understanding of the moral landscape in which social work is conducted in Islamabad. It encourages critical reflection on the practitioner’s role and responsibilities.</w:t>
      </w:r>
    </w:p>
    <w:p>
      <w:pPr>
        <w:pStyle w:val="BodyText"/>
      </w:pPr>
      <w:r>
        <w:t xml:space="preserve">Pakistan Council of Social Work (PCSW). (2021).</w:t>
      </w:r>
      <w:r>
        <w:t xml:space="preserve"> </w:t>
      </w:r>
      <w:r>
        <w:rPr>
          <w:iCs/>
          <w:i/>
        </w:rPr>
        <w:t xml:space="preserve">Annual Report on Social Work Trends in Islamabad.</w:t>
      </w:r>
      <w:r>
        <w:t xml:space="preserve"> </w:t>
      </w:r>
      <w:r>
        <w:t xml:space="preserve">PCSW Publications.</w:t>
      </w:r>
    </w:p>
    <w:p>
      <w:pPr>
        <w:pStyle w:val="BodyText"/>
      </w:pPr>
      <w:r>
        <w:t xml:space="preserve">This annual report offers statistical data and trend analysis regarding social work activities in Islamabad. It covers areas such as employment rates for social workers, the number of NGOs operating in the city, and the primary social issues being addressed. For the social worker, this report provides a macro-level view of the profession’s status in the capital. It is a valuable tool for identifying gaps in service delivery and for planning future interventions. The report also highlights the growing demand for specialized social work services in Islamabad’s rapidly expanding urban areas.</w:t>
      </w:r>
    </w:p>
    <w:bookmarkEnd w:id="20"/>
    <w:bookmarkStart w:id="21" w:name="conclusion"/>
    <w:p>
      <w:pPr>
        <w:pStyle w:val="Heading2"/>
      </w:pPr>
      <w:r>
        <w:t xml:space="preserve">Conclusion</w:t>
      </w:r>
    </w:p>
    <w:p>
      <w:pPr>
        <w:pStyle w:val="FirstParagraph"/>
      </w:pPr>
      <w:r>
        <w:t xml:space="preserve">The selected bibliography demonstrates that the role of the social worker in Islamabad, Pakistan, is multifaceted and dynamic. It requires a deep understanding of local socio-economic conditions, legal frameworks, and cultural norms. These resources collectively underscore the importance of evidence-based practice, advocacy, and ethical integrity in addressing the complex social challenges of the capital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Islamabad, Pakistan</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