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Lima,</w:t>
      </w:r>
      <w:r>
        <w:t xml:space="preserve"> </w:t>
      </w:r>
      <w:r>
        <w:t xml:space="preserve">Peru</w:t>
      </w:r>
    </w:p>
    <w:bookmarkStart w:id="21" w:name="Xcd64545fa6852ee11ac9cd9c99032e604e7611e"/>
    <w:p>
      <w:pPr>
        <w:pStyle w:val="Heading1"/>
      </w:pPr>
      <w:r>
        <w:t xml:space="preserve">Annotated Bibliography: The Role of the Social Worker in Lima, Peru</w:t>
      </w:r>
    </w:p>
    <w:p>
      <w:pPr>
        <w:pStyle w:val="FirstParagraph"/>
      </w:pPr>
      <w:r>
        <w:t xml:space="preserve">This annotated bibliography provides a curated selection of academic resources, government reports, and sociological studies relevant to the practice of social work within the specific context of Lima, Peru. The documents selected below address critical issues such as urban poverty, migration, child protection, and the structural challenges faced by social workers in the Peruvian capital. These sources are essential for understanding the intersection of professional social work standards and the unique socio-economic realities of Lima.</w:t>
      </w:r>
    </w:p>
    <w:bookmarkStart w:id="20" w:name="references"/>
    <w:p>
      <w:pPr>
        <w:pStyle w:val="Heading2"/>
      </w:pPr>
      <w:r>
        <w:t xml:space="preserve">References</w:t>
      </w:r>
    </w:p>
    <w:p>
      <w:pPr>
        <w:pStyle w:val="FirstParagraph"/>
      </w:pPr>
      <w:r>
        <w:t xml:space="preserve"> </w:t>
      </w:r>
      <w:r>
        <w:t xml:space="preserve">Acosta, M., &amp; Rivera, L. (2021).</w:t>
      </w:r>
      <w:r>
        <w:t xml:space="preserve"> </w:t>
      </w:r>
      <w:r>
        <w:rPr>
          <w:iCs/>
          <w:i/>
        </w:rPr>
        <w:t xml:space="preserve">Urban Poverty and Social Exclusion in Lima: Challenges for Community Intervention</w:t>
      </w:r>
      <w:r>
        <w:t xml:space="preserve">. Journal of Latin American Social Sciences, 15(3), 45-62.</w:t>
      </w:r>
      <w:r>
        <w:t xml:space="preserve"> </w:t>
      </w:r>
    </w:p>
    <w:p>
      <w:pPr>
        <w:pStyle w:val="BodyText"/>
      </w:pPr>
      <w:r>
        <w:t xml:space="preserve">This article provides a comprehensive analysis of the spatial distribution of poverty in Lima, specifically focusing on the contrast between the affluent districts of Miraflores and San Isidro versus the marginalized communities in the Callao and Villa El Salvador. The authors argue that the traditional models of social work must be adapted to address the "invisible" populations living in informal settlements. For a social worker operating in Lima, this text is crucial as it offers data-driven insights into the root causes of social exclusion, such as lack of access to public services and precarious housing. The study highlights the necessity for social workers to adopt a macro-level perspective when designing community interventions in the Peruvian capital.</w:t>
      </w:r>
    </w:p>
    <w:p>
      <w:pPr>
        <w:pStyle w:val="BodyText"/>
      </w:pPr>
      <w:r>
        <w:t xml:space="preserve"> </w:t>
      </w:r>
      <w:r>
        <w:t xml:space="preserve">Gobierno del Perú. (2020).</w:t>
      </w:r>
      <w:r>
        <w:t xml:space="preserve"> </w:t>
      </w:r>
      <w:r>
        <w:rPr>
          <w:iCs/>
          <w:i/>
        </w:rPr>
        <w:t xml:space="preserve">National Plan for the Protection of Children and Adolescents in Urban Areas</w:t>
      </w:r>
      <w:r>
        <w:t xml:space="preserve">. Ministry of Development and Social Inclusion (MIDIS), Lima.</w:t>
      </w:r>
      <w:r>
        <w:t xml:space="preserve"> </w:t>
      </w:r>
    </w:p>
    <w:p>
      <w:pPr>
        <w:pStyle w:val="BodyText"/>
      </w:pPr>
      <w:r>
        <w:t xml:space="preserve">This official government document outlines the strategic framework for child protection in Peru, with a significant emphasis on urban centers like Lima. It details the legal obligations of social workers regarding the reporting of abuse, neglect, and labor exploitation among minors. The document is highly relevant for social workers in Lima as it clarifies the protocols for inter-institutional coordination between the Ministry of Women and Vulnerable Populations (MIMP) and local municipal governments. It serves as a primary reference for understanding the statutory duties of the social worker in the Peruvian legal context.</w:t>
      </w:r>
    </w:p>
    <w:p>
      <w:pPr>
        <w:pStyle w:val="BodyText"/>
      </w:pPr>
      <w:r>
        <w:t xml:space="preserve"> </w:t>
      </w:r>
      <w:r>
        <w:t xml:space="preserve">Huamán, R. (2019).</w:t>
      </w:r>
      <w:r>
        <w:t xml:space="preserve"> </w:t>
      </w:r>
      <w:r>
        <w:rPr>
          <w:iCs/>
          <w:i/>
        </w:rPr>
        <w:t xml:space="preserve">Mental Health Stigma and Access to Care in Lima: A Qualitative Study</w:t>
      </w:r>
      <w:r>
        <w:t xml:space="preserve">. Peruvian Journal of Psychology, 8(2), 112-130.</w:t>
      </w:r>
      <w:r>
        <w:t xml:space="preserve"> </w:t>
      </w:r>
    </w:p>
    <w:p>
      <w:pPr>
        <w:pStyle w:val="BodyText"/>
      </w:pPr>
      <w:r>
        <w:t xml:space="preserve">Huamán’s research explores the cultural barriers that prevent residents of Lima from seeking mental health support. The study reveals that deep-seated stigma and a lack of trust in public institutions often deter individuals from accessing professional help. For social workers in Lima, this article is instrumental in developing culturally sensitive communication strategies. It emphasizes the role of the social worker not only as a service provider but as a cultural mediator who can bridge the gap between clinical psychology and the community’s traditional beliefs. The findings are particularly applicable to social workers operating in public health centers in districts like San Juan de Lurigancho.</w:t>
      </w:r>
    </w:p>
    <w:p>
      <w:pPr>
        <w:pStyle w:val="BodyText"/>
      </w:pPr>
      <w:r>
        <w:t xml:space="preserve"> </w:t>
      </w:r>
      <w:r>
        <w:t xml:space="preserve">Instituto Nacional de Estadística e Informática (INEI). (2022).</w:t>
      </w:r>
      <w:r>
        <w:t xml:space="preserve"> </w:t>
      </w:r>
      <w:r>
        <w:rPr>
          <w:iCs/>
          <w:i/>
        </w:rPr>
        <w:t xml:space="preserve">Household Budget Survey: Lima Metropolitan Area</w:t>
      </w:r>
      <w:r>
        <w:t xml:space="preserve">. INEI, Lima, Peru.</w:t>
      </w:r>
      <w:r>
        <w:t xml:space="preserve"> </w:t>
      </w:r>
    </w:p>
    <w:p>
      <w:pPr>
        <w:pStyle w:val="BodyText"/>
      </w:pPr>
      <w:r>
        <w:t xml:space="preserve">While primarily a statistical report, this publication by the National Institute of Statistics and Informatics is an indispensable tool for social workers in Lima. It provides up-to-date data on household income, expenditure patterns, and food security in the capital. Social workers utilize this data to assess the economic vulnerability of their clients and to advocate for policy changes. The report highlights the rising cost of living in Lima and its impact on low-income families, offering empirical evidence that social workers can use to justify resource allocation and support programs for vulnerable populations.</w:t>
      </w:r>
    </w:p>
    <w:p>
      <w:pPr>
        <w:pStyle w:val="BodyText"/>
      </w:pPr>
      <w:r>
        <w:t xml:space="preserve"> </w:t>
      </w:r>
      <w:r>
        <w:t xml:space="preserve">López, A., &amp; Torres, S. (2023).</w:t>
      </w:r>
      <w:r>
        <w:t xml:space="preserve"> </w:t>
      </w:r>
      <w:r>
        <w:rPr>
          <w:iCs/>
          <w:i/>
        </w:rPr>
        <w:t xml:space="preserve">Gender-Based Violence in Lima: Institutional Responses and Social Work Interventions</w:t>
      </w:r>
      <w:r>
        <w:t xml:space="preserve">. Revista de Trabajo Social, 12(1), 78-95.</w:t>
      </w:r>
      <w:r>
        <w:t xml:space="preserve"> </w:t>
      </w:r>
    </w:p>
    <w:p>
      <w:pPr>
        <w:pStyle w:val="BodyText"/>
      </w:pPr>
      <w:r>
        <w:t xml:space="preserve">This study examines the effectiveness of current institutional responses to gender-based violence in Lima. The authors critique the fragmentation of services and the lack of continuity in care for victims. The article is vital for social workers specializing in family dynamics and victim support in Peru. It proposes a holistic model of intervention that integrates legal aid, psychological support, and economic empowerment. The text underscores the critical role of the social worker in navigating the complex bureaucratic landscape of Lima’s judicial and health systems to ensure safety and justice for survivors of violence.</w:t>
      </w:r>
    </w:p>
    <w:p>
      <w:pPr>
        <w:pStyle w:val="BodyText"/>
      </w:pPr>
      <w:r>
        <w:t xml:space="preserve"> </w:t>
      </w:r>
      <w:r>
        <w:t xml:space="preserve">Ministerio de Educación (MINEDU). (2021).</w:t>
      </w:r>
      <w:r>
        <w:t xml:space="preserve"> </w:t>
      </w:r>
      <w:r>
        <w:rPr>
          <w:iCs/>
          <w:i/>
        </w:rPr>
        <w:t xml:space="preserve">School Dropout Rates and Social Vulnerability in Lima</w:t>
      </w:r>
      <w:r>
        <w:t xml:space="preserve">. MINEDU, Lima.</w:t>
      </w:r>
      <w:r>
        <w:t xml:space="preserve"> </w:t>
      </w:r>
    </w:p>
    <w:p>
      <w:pPr>
        <w:pStyle w:val="BodyText"/>
      </w:pPr>
      <w:r>
        <w:t xml:space="preserve">This report analyzes the correlation between social vulnerability and school dropout rates in Lima’s public schools. It identifies key risk factors such as child labor, migration, and family instability. For social workers engaged in educational settings or community outreach in Lima, this document provides a framework for early identification of at-risk youth. It advocates for a multidisciplinary approach where social workers collaborate with teachers and parents to create supportive environments that encourage school retention. The report is essential for understanding the educational challenges faced by children in Lima’s peripheral districts.</w:t>
      </w:r>
    </w:p>
    <w:p>
      <w:pPr>
        <w:pStyle w:val="BodyText"/>
      </w:pPr>
      <w:r>
        <w:t xml:space="preserve"> </w:t>
      </w:r>
      <w:r>
        <w:t xml:space="preserve">Quispe, J. (2020).</w:t>
      </w:r>
      <w:r>
        <w:t xml:space="preserve"> </w:t>
      </w:r>
      <w:r>
        <w:rPr>
          <w:iCs/>
          <w:i/>
        </w:rPr>
        <w:t xml:space="preserve">Indigenous Migration and Identity in Lima: The Role of Social Work in Cultural Integration</w:t>
      </w:r>
      <w:r>
        <w:t xml:space="preserve">. Andean Journal of Social Work, 5(4), 201-218.</w:t>
      </w:r>
      <w:r>
        <w:t xml:space="preserve"> </w:t>
      </w:r>
    </w:p>
    <w:p>
      <w:pPr>
        <w:pStyle w:val="BodyText"/>
      </w:pPr>
      <w:r>
        <w:t xml:space="preserve">Quispe’s work focuses on the experiences of indigenous migrants from the Andean highlands who have settled in Lima. The article discusses the challenges of cultural adaptation, discrimination, and loss of community ties. It argues that social workers in Lima must be trained in intercultural competence to effectively serve this growing demographic. The text provides practical strategies for social workers to facilitate the integration of indigenous families while respecting their cultural heritage. This is particularly relevant for social workers operating in districts with high concentrations of recent migrants, such as Comas and Ate.</w:t>
      </w:r>
    </w:p>
    <w:p>
      <w:pPr>
        <w:pStyle w:val="BodyText"/>
      </w:pPr>
      <w:r>
        <w:t xml:space="preserve"> </w:t>
      </w:r>
      <w:r>
        <w:t xml:space="preserve">Salazar, M. (2022).</w:t>
      </w:r>
      <w:r>
        <w:t xml:space="preserve"> </w:t>
      </w:r>
      <w:r>
        <w:rPr>
          <w:iCs/>
          <w:i/>
        </w:rPr>
        <w:t xml:space="preserve">Ethical Dilemmas in Social Work Practice in Developing Urban Contexts: A Case Study of Lima</w:t>
      </w:r>
      <w:r>
        <w:t xml:space="preserve">. International Journal of Social Work Ethics, 9(2), 155-170.</w:t>
      </w:r>
      <w:r>
        <w:t xml:space="preserve"> </w:t>
      </w:r>
    </w:p>
    <w:p>
      <w:pPr>
        <w:pStyle w:val="BodyText"/>
      </w:pPr>
      <w:r>
        <w:t xml:space="preserve">This article addresses the ethical challenges faced by social workers in Lima, including resource scarcity, political pressure, and conflicting professional obligations. Salazar presents real-world case studies that illustrate the complexity of decision-making in a resource-constrained environment. The text is valuable for social work students and practitioners in Peru as it encourages critical reflection on professional ethics. It emphasizes the importance of maintaining professional integrity while navigating the socio-political realities of Lima, offering guidance on how to balance advocacy with institutional constraints.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Lima, Peru</dc:title>
  <dc:creator/>
  <dc:language>en</dc:language>
  <cp:keywords/>
  <dcterms:created xsi:type="dcterms:W3CDTF">2026-08-07T05:47:13Z</dcterms:created>
  <dcterms:modified xsi:type="dcterms:W3CDTF">2026-08-07T05:47:13Z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