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Qatar</w:t>
      </w:r>
      <w:r>
        <w:t xml:space="preserve"> </w:t>
      </w:r>
      <w:r>
        <w:t xml:space="preserve">Doha</w:t>
      </w:r>
    </w:p>
    <w:bookmarkStart w:id="21" w:name="X262f7ba7c416392c1c8fe4d1cacdd570d4a96a7"/>
    <w:p>
      <w:pPr>
        <w:pStyle w:val="Heading1"/>
      </w:pPr>
      <w:r>
        <w:t xml:space="preserve">Annotated Bibliography: The Role and Evolution of the Social Worker in Qatar Doha</w:t>
      </w:r>
    </w:p>
    <w:p>
      <w:pPr>
        <w:pStyle w:val="FirstParagraph"/>
      </w:pPr>
      <w:r>
        <w:t xml:space="preserve">The following annotated bibliography compiles key academic and professional resources regarding the practice of social work within the specific context of Qatar, with a primary focus on Doha. As the capital city undergoes rapid socio-economic transformation, the role of the social worker has shifted from traditional charity-based assistance to a more structured, rights-based, and culturally sensitive profession. These sources examine the intersection of Islamic values, Western social work theories, and the unique demographic challenges posed by Qatar's expatriate majority. This collection is essential for understanding how social workers in Doha navigate issues such as family law, child protection, migrant welfare, and community development within the framework of Qatari national identity and Vision 2030.</w:t>
      </w:r>
    </w:p>
    <w:bookmarkStart w:id="20" w:name="references"/>
    <w:p>
      <w:pPr>
        <w:pStyle w:val="Heading2"/>
      </w:pPr>
      <w:r>
        <w:t xml:space="preserve">References</w:t>
      </w:r>
    </w:p>
    <w:p>
      <w:pPr>
        <w:pStyle w:val="FirstParagraph"/>
      </w:pPr>
      <w:r>
        <w:t xml:space="preserve">Al-Kaabi, A. (2018).</w:t>
      </w:r>
      <w:r>
        <w:t xml:space="preserve"> </w:t>
      </w:r>
      <w:r>
        <w:rPr>
          <w:iCs/>
          <w:i/>
        </w:rPr>
        <w:t xml:space="preserve">Indigenization of Social Work Education and Practice in the Gulf: The Qatari Experience</w:t>
      </w:r>
      <w:r>
        <w:t xml:space="preserve">. Journal of Arab &amp; Muslim Mental Health, 13(2), 45-62.</w:t>
      </w:r>
    </w:p>
    <w:p>
      <w:pPr>
        <w:pStyle w:val="BodyText"/>
      </w:pPr>
      <w:r>
        <w:t xml:space="preserve">This article provides a critical analysis of how social work curricula in Qatar have been adapted to reflect local cultural and religious norms. Al-Kaabi argues that for social workers in Doha to be effective, they must bridge the gap between Western theoretical frameworks and Islamic social justice principles. The author highlights specific case studies from Doha-based NGOs, demonstrating how culturally competent interventions improve outcomes for local families. This source is vital for understanding the professional identity of the Qatari social worker and the ongoing efforts to decolonize social work practice in the region.</w:t>
      </w:r>
    </w:p>
    <w:p>
      <w:pPr>
        <w:pStyle w:val="BodyText"/>
      </w:pPr>
      <w:r>
        <w:t xml:space="preserve">Al-Thani, N., &amp; Smith, J. (2020).</w:t>
      </w:r>
      <w:r>
        <w:t xml:space="preserve"> </w:t>
      </w:r>
      <w:r>
        <w:rPr>
          <w:iCs/>
          <w:i/>
        </w:rPr>
        <w:t xml:space="preserve">Family Law and Social Intervention: The Role of Social Workers in Qatari Courts</w:t>
      </w:r>
      <w:r>
        <w:t xml:space="preserve">. International Journal of Law and Policy, 14(3), 112-129.</w:t>
      </w:r>
    </w:p>
    <w:p>
      <w:pPr>
        <w:pStyle w:val="BodyText"/>
      </w:pPr>
      <w:r>
        <w:t xml:space="preserve">Focusing on the legal landscape of Doha, this study examines the increasing involvement of social workers in family court proceedings. As Qatar modernizes its legal system, social workers are tasked with assessing domestic environments, mediating disputes, and protecting vulnerable children. The authors detail the challenges social workers face when balancing state mandates with tribal customs and religious interpretations. This resource is particularly relevant for practitioners in Doha who operate at the intersection of the judiciary and social services, offering insights into the procedural requirements and ethical dilemmas inherent in this role.</w:t>
      </w:r>
    </w:p>
    <w:p>
      <w:pPr>
        <w:pStyle w:val="BodyText"/>
      </w:pPr>
      <w:r>
        <w:t xml:space="preserve">Bakhiet, J. (2019).</w:t>
      </w:r>
      <w:r>
        <w:t xml:space="preserve"> </w:t>
      </w:r>
      <w:r>
        <w:rPr>
          <w:iCs/>
          <w:i/>
        </w:rPr>
        <w:t xml:space="preserve">Migrant Labor and Social Welfare: Challenges for Social Work in Qatar</w:t>
      </w:r>
      <w:r>
        <w:t xml:space="preserve">. Global Social Policy, 19(4), 301-320.</w:t>
      </w:r>
    </w:p>
    <w:p>
      <w:pPr>
        <w:pStyle w:val="BodyText"/>
      </w:pPr>
      <w:r>
        <w:t xml:space="preserve">Given that the majority of Doha's population consists of expatriate workers, this article addresses the critical need for social services tailored to this demographic. Bakhiet explores the limitations of the traditional social work model in addressing the welfare of low-income migrant laborers. The text discusses the role of social workers in labor camps and community centers in Doha, advocating for a shift towards advocacy and policy reform. This bibliography entry is essential for understanding the macro-level challenges social workers face in a country with a highly stratified social structure.</w:t>
      </w:r>
    </w:p>
    <w:p>
      <w:pPr>
        <w:pStyle w:val="BodyText"/>
      </w:pPr>
      <w:r>
        <w:t xml:space="preserve">Hamad, S. (2021).</w:t>
      </w:r>
      <w:r>
        <w:t xml:space="preserve"> </w:t>
      </w:r>
      <w:r>
        <w:rPr>
          <w:iCs/>
          <w:i/>
        </w:rPr>
        <w:t xml:space="preserve">Child Protection Systems in the Gulf: A Case Study of Doha</w:t>
      </w:r>
      <w:r>
        <w:t xml:space="preserve">. Child Abuse &amp; Neglect, 115, 104-118.</w:t>
      </w:r>
    </w:p>
    <w:p>
      <w:pPr>
        <w:pStyle w:val="BodyText"/>
      </w:pPr>
      <w:r>
        <w:t xml:space="preserve">This research paper evaluates the efficacy of child protection mechanisms in Doha, with a specific focus on the role of social workers in identifying and responding to abuse. Hamad notes that while stigma often prevents reporting, social workers in Qatar are increasingly trained to handle sensitive cases involving domestic violence and neglect. The study highlights the collaboration between the Ministry of Social Development and private organizations in Doha. It serves as a crucial reference for understanding the evolving standards of care and the protective frameworks established for children in the capital.</w:t>
      </w:r>
    </w:p>
    <w:p>
      <w:pPr>
        <w:pStyle w:val="BodyText"/>
      </w:pPr>
      <w:r>
        <w:t xml:space="preserve">International Federation of Social Workers (IFSW). (2022).</w:t>
      </w:r>
      <w:r>
        <w:t xml:space="preserve"> </w:t>
      </w:r>
      <w:r>
        <w:rPr>
          <w:iCs/>
          <w:i/>
        </w:rPr>
        <w:t xml:space="preserve">Global Standards for Social Work Education and Practice: Application in the Middle East</w:t>
      </w:r>
      <w:r>
        <w:t xml:space="preserve">. IFSW Publications.</w:t>
      </w:r>
    </w:p>
    <w:p>
      <w:pPr>
        <w:pStyle w:val="BodyText"/>
      </w:pPr>
      <w:r>
        <w:t xml:space="preserve">While a global document, this publication includes specific guidelines relevant to the Middle Eastern context, including Qatar. It outlines the ethical standards that social workers in Doha are expected to uphold, emphasizing human rights, social justice, and cultural sensitivity. The document provides a benchmark for evaluating the quality of social work services in Qatar and offers a framework for professional development. It is a foundational text for any social worker practicing in Doha, ensuring alignment with international best practices while respecting local sovereignty.</w:t>
      </w:r>
    </w:p>
    <w:p>
      <w:pPr>
        <w:pStyle w:val="BodyText"/>
      </w:pPr>
      <w:r>
        <w:t xml:space="preserve">Khalifa, M. (2017).</w:t>
      </w:r>
      <w:r>
        <w:t xml:space="preserve"> </w:t>
      </w:r>
      <w:r>
        <w:rPr>
          <w:iCs/>
          <w:i/>
        </w:rPr>
        <w:t xml:space="preserve">Community Development in Doha: Engaging Youth and Women</w:t>
      </w:r>
      <w:r>
        <w:t xml:space="preserve">. Arab Studies Quarterly, 39(1), 78-95.</w:t>
      </w:r>
    </w:p>
    <w:p>
      <w:pPr>
        <w:pStyle w:val="BodyText"/>
      </w:pPr>
      <w:r>
        <w:t xml:space="preserve">This article explores the role of social workers in facilitating community development projects in Doha, particularly those aimed at empowering youth and women. Khalifa discusses how social workers act as catalysts for social change, organizing workshops and support groups that align with Qatar National Vision 2030. The text provides practical examples of successful interventions in residential neighborhoods of Doha. It is highly relevant for social workers interested in macro-practice and community organizing within the Qatari context.</w:t>
      </w:r>
    </w:p>
    <w:p>
      <w:pPr>
        <w:pStyle w:val="BodyText"/>
      </w:pPr>
      <w:r>
        <w:t xml:space="preserve">Ministry of Social Development (Qatar). (2023).</w:t>
      </w:r>
      <w:r>
        <w:t xml:space="preserve"> </w:t>
      </w:r>
      <w:r>
        <w:rPr>
          <w:iCs/>
          <w:i/>
        </w:rPr>
        <w:t xml:space="preserve">Annual Report on Social Services and Community Support</w:t>
      </w:r>
      <w:r>
        <w:t xml:space="preserve">. Government of Qatar.</w:t>
      </w:r>
    </w:p>
    <w:p>
      <w:pPr>
        <w:pStyle w:val="BodyText"/>
      </w:pPr>
      <w:r>
        <w:t xml:space="preserve">This official government report provides statistical data and policy updates regarding social services in Qatar. It details the initiatives launched by the Ministry to support families, the elderly, and people with disabilities in Doha. The report highlights the increasing professionalization of the social work sector and the government's commitment to expanding social safety nets. For social workers in Doha, this document is an indispensable resource for understanding current government priorities, funding opportunities, and regulatory requirements.</w:t>
      </w:r>
    </w:p>
    <w:p>
      <w:pPr>
        <w:pStyle w:val="BodyText"/>
      </w:pPr>
      <w:r>
        <w:t xml:space="preserve">Nasser, R. (2020).</w:t>
      </w:r>
      <w:r>
        <w:t xml:space="preserve"> </w:t>
      </w:r>
      <w:r>
        <w:rPr>
          <w:iCs/>
          <w:i/>
        </w:rPr>
        <w:t xml:space="preserve">Mental Health Stigma and Social Work Intervention in Qatar</w:t>
      </w:r>
      <w:r>
        <w:t xml:space="preserve">. Journal of Mental Health in Arab Countries, 8(2), 55-70.</w:t>
      </w:r>
    </w:p>
    <w:p>
      <w:pPr>
        <w:pStyle w:val="BodyText"/>
      </w:pPr>
      <w:r>
        <w:t xml:space="preserve">Addressing a sensitive but critical issue, this paper examines the role of social workers in destigmatizing mental health in Doha. Nasser argues that social workers are uniquely positioned to provide culturally appropriate mental health support, often serving as the first point of contact for individuals seeking help. The article discusses the integration of mental health services into general social work practice in Qatar. This source is essential for social workers in Doha who are navigating the complex cultural attitudes surrounding psychological well-being and seeking to implement effective therapeutic interventions.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Qatar Doha</dc:title>
  <dc:creator/>
  <dc:language>en</dc:language>
  <cp:keywords/>
  <dcterms:created xsi:type="dcterms:W3CDTF">2026-08-07T02:10:58Z</dcterms:created>
  <dcterms:modified xsi:type="dcterms:W3CDTF">2026-08-07T02:10:58Z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