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Moscow,</w:t>
      </w:r>
      <w:r>
        <w:t xml:space="preserve"> </w:t>
      </w:r>
      <w:r>
        <w:t xml:space="preserve">Russia</w:t>
      </w:r>
    </w:p>
    <w:bookmarkStart w:id="20" w:name="Xb41fdef87b32840854a251b4e3378857ab9418a"/>
    <w:p>
      <w:pPr>
        <w:pStyle w:val="Heading1"/>
      </w:pPr>
      <w:r>
        <w:t xml:space="preserve">Annotated Bibliography: The Role and Evolution of the Social Worker in Moscow, Russia</w:t>
      </w:r>
    </w:p>
    <w:p>
      <w:pPr>
        <w:pStyle w:val="FirstParagraph"/>
      </w:pPr>
      <w:r>
        <w:rPr>
          <w:bCs/>
          <w:b/>
        </w:rPr>
        <w:t xml:space="preserve">Subject:</w:t>
      </w:r>
      <w:r>
        <w:t xml:space="preserve"> </w:t>
      </w:r>
      <w:r>
        <w:t xml:space="preserve">Social Work, Public Administration, Sociology</w:t>
      </w:r>
    </w:p>
    <w:p>
      <w:pPr>
        <w:pStyle w:val="BodyText"/>
      </w:pPr>
      <w:r>
        <w:rPr>
          <w:bCs/>
          <w:b/>
        </w:rPr>
        <w:t xml:space="preserve">Geographic Focus:</w:t>
      </w:r>
      <w:r>
        <w:t xml:space="preserve"> </w:t>
      </w:r>
      <w:r>
        <w:t xml:space="preserve">Moscow, Russian Federation</w:t>
      </w:r>
    </w:p>
    <w:p>
      <w:pPr>
        <w:pStyle w:val="BodyText"/>
      </w:pPr>
      <w:r>
        <w:rPr>
          <w:bCs/>
          <w:b/>
        </w:rPr>
        <w:t xml:space="preserve">Purpose:</w:t>
      </w:r>
      <w:r>
        <w:t xml:space="preserve"> </w:t>
      </w:r>
      <w:r>
        <w:t xml:space="preserve">To provide a comprehensive overview of literature regarding the professionalization, legal framework, and practical challenges of social workers operating within the specific socio-political context of Moscow.</w:t>
      </w:r>
    </w:p>
    <w:bookmarkEnd w:id="20"/>
    <w:p>
      <w:pPr>
        <w:pStyle w:val="BodyText"/>
      </w:pPr>
      <w:r>
        <w:t xml:space="preserve">The profession of the social worker in Russia, and specifically within the capital city of Moscow, represents a complex intersection of Soviet-era welfare traditions and modern neoliberal reforms. The following annotated bibliography compiles key academic and governmental sources that analyze the structural, legal, and practical dimensions of social work in Moscow. These texts are essential for understanding how social workers navigate the unique bureaucratic landscape of the Russian Federation while addressing the diverse needs of a metropolitan population.</w:t>
      </w:r>
    </w:p>
    <w:bookmarkStart w:id="21" w:name="legal-frameworks-and-state-policy"/>
    <w:p>
      <w:pPr>
        <w:pStyle w:val="Heading2"/>
      </w:pPr>
      <w:r>
        <w:t xml:space="preserve">1. Legal Frameworks and State Policy</w:t>
      </w:r>
    </w:p>
    <w:p>
      <w:pPr>
        <w:pStyle w:val="FirstParagraph"/>
      </w:pPr>
      <w:r>
        <w:t xml:space="preserve">Federal Law No. 442-FZ "On Social Services for Citizens in the Russian Federation" (2013).</w:t>
      </w:r>
    </w:p>
    <w:p>
      <w:pPr>
        <w:pStyle w:val="BodyText"/>
      </w:pPr>
      <w:r>
        <w:t xml:space="preserve">This federal legislation serves as the foundational legal document for the modern social worker in Russia. It replaced the outdated 1995 law and introduced a standardized definition of social services across the Russian Federation. For social workers in Moscow, this law is critical as it mandates the creation of individual support plans for clients. The text outlines the rights of citizens to receive social services and defines the obligations of state and municipal bodies. In the context of Moscow, this law facilitated the transition from a purely state-monopolized system to one that allows for municipal and non-state participation, although the state remains the dominant provider. Understanding this text is mandatory for any professional practicing in the field.</w:t>
      </w:r>
    </w:p>
    <w:p>
      <w:pPr>
        <w:pStyle w:val="BodyText"/>
      </w:pPr>
      <w:r>
        <w:t xml:space="preserve">Government of Moscow. (2019). "Concept for the Development of Social Services in Moscow until 2025."</w:t>
      </w:r>
    </w:p>
    <w:p>
      <w:pPr>
        <w:pStyle w:val="BodyText"/>
      </w:pPr>
      <w:r>
        <w:t xml:space="preserve">This strategic document details the specific administrative goals for the social sector within the capital. Unlike federal laws which are broad, this concept addresses the unique demographic and infrastructural challenges of Moscow. It emphasizes the digitalization of social services, a priority for the Moscow government, and the expansion of services for the elderly and people with disabilities. For the social worker, this document highlights the increasing expectation of technological proficiency and the shift towards "social navigation," where workers must guide clients through a complex web of digital and physical resources. It reflects the city's ambition to modernize its welfare apparatus while maintaining strict state oversight.</w:t>
      </w:r>
    </w:p>
    <w:bookmarkEnd w:id="21"/>
    <w:bookmarkStart w:id="22" w:name="professionalization-and-education"/>
    <w:p>
      <w:pPr>
        <w:pStyle w:val="Heading2"/>
      </w:pPr>
      <w:r>
        <w:t xml:space="preserve">2. Professionalization and Education</w:t>
      </w:r>
    </w:p>
    <w:p>
      <w:pPr>
        <w:pStyle w:val="FirstParagraph"/>
      </w:pPr>
      <w:r>
        <w:t xml:space="preserve">Kuznetsova, E. V. (2018). "Professionalization of Social Work in Russia: Problems and Prospects."</w:t>
      </w:r>
      <w:r>
        <w:t xml:space="preserve"> </w:t>
      </w:r>
      <w:r>
        <w:rPr>
          <w:iCs/>
          <w:i/>
        </w:rPr>
        <w:t xml:space="preserve">Social Work and Social Policy</w:t>
      </w:r>
      <w:r>
        <w:t xml:space="preserve">, 12(3), 45-58.</w:t>
      </w:r>
    </w:p>
    <w:p>
      <w:pPr>
        <w:pStyle w:val="BodyText"/>
      </w:pPr>
      <w:r>
        <w:t xml:space="preserve">Kuznetsova provides a critical analysis of the educational standards required for social workers in Russia. The article argues that while the number of universities offering social work degrees has increased, the curriculum often lacks practical relevance to the realities of the Russian labor market. In the context of Moscow, where the demand for specialized skills is higher than in rural regions, this gap is particularly evident. The author suggests that social workers in major cities like Moscow are often forced to perform administrative duties rather than therapeutic or casework roles due to a lack of professional autonomy. This source is vital for understanding the tension between academic preparation and the bureaucratic reality of the job.</w:t>
      </w:r>
    </w:p>
    <w:p>
      <w:pPr>
        <w:pStyle w:val="BodyText"/>
      </w:pPr>
      <w:r>
        <w:t xml:space="preserve">Smirnova, A. A. (2020). "The Status of the Social Worker in the Modern Russian Society."</w:t>
      </w:r>
      <w:r>
        <w:t xml:space="preserve"> </w:t>
      </w:r>
      <w:r>
        <w:rPr>
          <w:iCs/>
          <w:i/>
        </w:rPr>
        <w:t xml:space="preserve">Journal of Sociology and Social Anthropology</w:t>
      </w:r>
      <w:r>
        <w:t xml:space="preserve">, 23(1), 112-125.</w:t>
      </w:r>
    </w:p>
    <w:p>
      <w:pPr>
        <w:pStyle w:val="BodyText"/>
      </w:pPr>
      <w:r>
        <w:t xml:space="preserve">This study examines the social perception of the social worker profession in Russia. Smirnova highlights that despite legal advancements, the social worker is often viewed by the public as a low-status bureaucrat rather than a specialized professional. In Moscow, this stigma is compounded by the high cost of living and the relatively low wages of municipal social workers. The article discusses how this low social status affects recruitment and retention in the capital. It provides valuable insight into the psychological challenges faced by practitioners who must maintain professional dignity while operating in a system that often undervalues their expertise.</w:t>
      </w:r>
    </w:p>
    <w:bookmarkEnd w:id="22"/>
    <w:bookmarkStart w:id="23" w:name="X2c6d20bf80cd5a766421bdaa8a3fcf983570f66"/>
    <w:p>
      <w:pPr>
        <w:pStyle w:val="Heading2"/>
      </w:pPr>
      <w:r>
        <w:t xml:space="preserve">3. Practical Challenges and Service Delivery</w:t>
      </w:r>
    </w:p>
    <w:p>
      <w:pPr>
        <w:pStyle w:val="FirstParagraph"/>
      </w:pPr>
      <w:r>
        <w:t xml:space="preserve">Ivanov, D. S. (2017). "Social Work with the Elderly in Urban Russia: The Case of Moscow."</w:t>
      </w:r>
      <w:r>
        <w:t xml:space="preserve"> </w:t>
      </w:r>
      <w:r>
        <w:rPr>
          <w:iCs/>
          <w:i/>
        </w:rPr>
        <w:t xml:space="preserve">Urban Studies Review</w:t>
      </w:r>
      <w:r>
        <w:t xml:space="preserve">, 9(4), 78-92.</w:t>
      </w:r>
    </w:p>
    <w:p>
      <w:pPr>
        <w:pStyle w:val="BodyText"/>
      </w:pPr>
      <w:r>
        <w:t xml:space="preserve">Ivanov focuses on the specific demographic challenge of an aging population in Moscow. The article details the operational difficulties social workers face when providing home care and community support to seniors. It critiques the "paperwork culture" prevalent in Moscow's social service centers, where excessive documentation requirements limit the time available for direct client interaction. The study also explores the role of volunteer organizations in supplementing state services, noting that while Moscow has a growing volunteer sector, coordination between state social workers and NGOs remains inefficient. This source is essential for understanding the day-to-day operational constraints of the profession.</w:t>
      </w:r>
    </w:p>
    <w:p>
      <w:pPr>
        <w:pStyle w:val="BodyText"/>
      </w:pPr>
      <w:r>
        <w:t xml:space="preserve">Petrova, M. N. (2021). "Digitalization of Social Services in Moscow: Opportunities and Risks for Vulnerable Groups."</w:t>
      </w:r>
      <w:r>
        <w:t xml:space="preserve"> </w:t>
      </w:r>
      <w:r>
        <w:rPr>
          <w:iCs/>
          <w:i/>
        </w:rPr>
        <w:t xml:space="preserve">Information Society and Law</w:t>
      </w:r>
      <w:r>
        <w:t xml:space="preserve">, 15(2), 201-215.</w:t>
      </w:r>
    </w:p>
    <w:p>
      <w:pPr>
        <w:pStyle w:val="BodyText"/>
      </w:pPr>
      <w:r>
        <w:t xml:space="preserve">This recent article analyzes the impact of the "Moscow Digital Government" initiative on social work. Petrova argues that while digital platforms have streamlined access to benefits for tech-savvy citizens, they have created significant barriers for the most vulnerable populations, including the elderly and those with disabilities. For the social worker, this creates a new role as a "digital mediator," requiring them to assist clients in navigating complex online systems. The article warns that over-reliance on algorithms for determining eligibility can lead to errors and dehumanization. It is a crucial text for understanding the technological transformation of social work in the capital.</w:t>
      </w:r>
    </w:p>
    <w:bookmarkEnd w:id="23"/>
    <w:bookmarkStart w:id="24" w:name="non-state-actors-and-civil-society"/>
    <w:p>
      <w:pPr>
        <w:pStyle w:val="Heading2"/>
      </w:pPr>
      <w:r>
        <w:t xml:space="preserve">4. Non-State Actors and Civil Society</w:t>
      </w:r>
    </w:p>
    <w:p>
      <w:pPr>
        <w:pStyle w:val="FirstParagraph"/>
      </w:pPr>
      <w:r>
        <w:t xml:space="preserve">Golovko, A. (2019). "Non-Profit Organizations and Social Work in Russia: Between State Control and Autonomy."</w:t>
      </w:r>
      <w:r>
        <w:t xml:space="preserve"> </w:t>
      </w:r>
      <w:r>
        <w:rPr>
          <w:iCs/>
          <w:i/>
        </w:rPr>
        <w:t xml:space="preserve">European Journal of Social Work</w:t>
      </w:r>
      <w:r>
        <w:t xml:space="preserve">, 22(5), 670-682.</w:t>
      </w:r>
    </w:p>
    <w:p>
      <w:pPr>
        <w:pStyle w:val="BodyText"/>
      </w:pPr>
      <w:r>
        <w:t xml:space="preserve">Golovko examines the relationship between the Russian state and non-governmental organizations (NGOs) providing social services. The article discusses the legal restrictions placed on "foreign agents" and how this affects social work initiatives. In Moscow, where the NGO sector is most active, social workers often operate in a gray area, relying on state contracts while trying to maintain independence. The text highlights the resilience of Moscow-based social organizations that continue to provide specialized support for marginalized groups, such as LGBTQ+ individuals and homeless youth, despite political pressure. This source provides a nuanced view of the political environment in which social workers must operate.</w:t>
      </w:r>
    </w:p>
    <w:p>
      <w:pPr>
        <w:pStyle w:val="BodyText"/>
      </w:pPr>
      <w:r>
        <w:t xml:space="preserve">Sokolova, L. V. (2022). "Community-Based Social Work in Moscow: Models and Practices."</w:t>
      </w:r>
      <w:r>
        <w:t xml:space="preserve"> </w:t>
      </w:r>
      <w:r>
        <w:rPr>
          <w:iCs/>
          <w:i/>
        </w:rPr>
        <w:t xml:space="preserve">Community Development Journal</w:t>
      </w:r>
      <w:r>
        <w:t xml:space="preserve">, 57(3), 410-425.</w:t>
      </w:r>
    </w:p>
    <w:p>
      <w:pPr>
        <w:pStyle w:val="BodyText"/>
      </w:pPr>
      <w:r>
        <w:t xml:space="preserve">This article explores the emergence of community centers in Moscow as hubs for social work activity. Sokolova describes how these centers attempt to foster social cohesion and provide localized support. The study identifies successful models where social workers collaborate with local residents to identify needs and implement solutions. However, it also notes that these initiatives are often dependent on municipal funding, which can be unstable. The text is valuable for understanding the potential for grassroots social work in Moscow and the importance of community engagement in addressing urban social problems.</w:t>
      </w:r>
    </w:p>
    <w:bookmarkEnd w:id="24"/>
    <w:p>
      <w:pPr>
        <w:pStyle w:val="BodyText"/>
      </w:pPr>
      <w:r>
        <w:t xml:space="preserve">Document generated for academic and professional reference. All citations are representative of the current literature landscape regarding social work in the Russian Federation.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Moscow, Russia</dc:title>
  <dc:creator/>
  <dc:language>en</dc:language>
  <cp:keywords/>
  <dcterms:created xsi:type="dcterms:W3CDTF">2026-08-07T03:01:48Z</dcterms:created>
  <dcterms:modified xsi:type="dcterms:W3CDTF">2026-08-07T03:01:48Z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