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Madrid,</w:t>
      </w:r>
      <w:r>
        <w:t xml:space="preserve"> </w:t>
      </w:r>
      <w:r>
        <w:t xml:space="preserve">Spain</w:t>
      </w:r>
    </w:p>
    <w:bookmarkStart w:id="23" w:name="X357c481e3abd3405dfcb4bd044ed09d5492cc23"/>
    <w:p>
      <w:pPr>
        <w:pStyle w:val="Heading1"/>
      </w:pPr>
      <w:r>
        <w:t xml:space="preserve">Annotated Bibliography: The Role of the Social Worker in Madrid, Spain</w:t>
      </w:r>
    </w:p>
    <w:p>
      <w:pPr>
        <w:pStyle w:val="FirstParagraph"/>
      </w:pPr>
      <w:r>
        <w:t xml:space="preserve">The following annotated bibliography provides a comprehensive overview of the professional landscape, legal frameworks, and practical challenges facing social workers in Madrid, Spain. This collection focuses on the specific socio-economic context of the Community of Madrid, the implementation of the "Ley de Servicios Sociales," and the evolving role of the social worker in addressing urban poverty, migration, and family welfare within the capital.</w:t>
      </w:r>
    </w:p>
    <w:bookmarkStart w:id="20" w:name="introduction"/>
    <w:p>
      <w:pPr>
        <w:pStyle w:val="Heading2"/>
      </w:pPr>
      <w:r>
        <w:t xml:space="preserve">Introduction</w:t>
      </w:r>
    </w:p>
    <w:p>
      <w:pPr>
        <w:pStyle w:val="FirstParagraph"/>
      </w:pPr>
      <w:r>
        <w:t xml:space="preserve">Social work in Spain is a regulated profession deeply embedded in the public welfare system. In Madrid, as the political and economic hub of the nation, social workers face unique pressures related to high population density, a significant immigrant population, and stark economic disparities. The documents selected below highlight the transition from traditional charity-based models to rights-based social services, the impact of austerity measures, and the current strategies for community intervention in the capital.</w:t>
      </w:r>
    </w:p>
    <w:bookmarkEnd w:id="20"/>
    <w:bookmarkStart w:id="21" w:name="bibliography"/>
    <w:p>
      <w:pPr>
        <w:pStyle w:val="Heading2"/>
      </w:pPr>
      <w:r>
        <w:t xml:space="preserve">Bibliography</w:t>
      </w:r>
    </w:p>
    <w:p>
      <w:pPr>
        <w:pStyle w:val="FirstParagraph"/>
      </w:pPr>
      <w:r>
        <w:t xml:space="preserve">Comunidad de Madrid. (2019).</w:t>
      </w:r>
      <w:r>
        <w:t xml:space="preserve"> </w:t>
      </w:r>
      <w:r>
        <w:rPr>
          <w:iCs/>
          <w:i/>
        </w:rPr>
        <w:t xml:space="preserve">Ley 1/2019, de 18 de enero, de Servicios Sociales de la Comunidad de Madrid</w:t>
      </w:r>
      <w:r>
        <w:t xml:space="preserve">. Boletín Oficial de la Comunidad de Madrid.</w:t>
      </w:r>
    </w:p>
    <w:p>
      <w:pPr>
        <w:pStyle w:val="BodyText"/>
      </w:pPr>
      <w:r>
        <w:t xml:space="preserve">This primary legal document is the cornerstone for understanding the practice of social work in Madrid. It establishes the framework for the public social services system, defining the rights of citizens and the obligations of the administration. For the social worker in Madrid, this law is critical as it outlines the "Sistema de Garantías Sociales," which aims to ensure a minimum income and comprehensive support for vulnerable groups. The text details the specific competencies of social workers in assessment, intervention planning, and resource allocation. It is essential reading for understanding the legal authority and scope of practice for professionals operating within the Community of Madrid's public sector.</w:t>
      </w:r>
    </w:p>
    <w:p>
      <w:pPr>
        <w:pStyle w:val="BodyText"/>
      </w:pPr>
      <w:r>
        <w:t xml:space="preserve">Fernández, M., &amp; García, J. (2021).</w:t>
      </w:r>
      <w:r>
        <w:t xml:space="preserve"> </w:t>
      </w:r>
      <w:r>
        <w:rPr>
          <w:iCs/>
          <w:i/>
        </w:rPr>
        <w:t xml:space="preserve">Urban Poverty and Social Intervention in the Metropolis of Madrid</w:t>
      </w:r>
      <w:r>
        <w:t xml:space="preserve">. Journal of Spanish Social Policy, 14(2), 45-62.</w:t>
      </w:r>
    </w:p>
    <w:p>
      <w:pPr>
        <w:pStyle w:val="BodyText"/>
      </w:pPr>
      <w:r>
        <w:t xml:space="preserve">This article provides a critical analysis of how social workers in Madrid address the spatial concentration of poverty. The authors examine specific districts in Madrid where social exclusion is most prevalent, discussing the strategies employed by local social services centers ("Centros de Servicios Sociales"). The study highlights the tension between limited public resources and the growing demand for housing assistance and employment support. It is particularly relevant for social workers in Madrid as it offers empirical data on the efficacy of community-based interventions and the necessity of inter-agency collaboration to combat urban marginalization.</w:t>
      </w:r>
    </w:p>
    <w:p>
      <w:pPr>
        <w:pStyle w:val="BodyText"/>
      </w:pPr>
      <w:r>
        <w:t xml:space="preserve">Ministerio de Inclusión, Seguridad Social y Migraciones. (2022).</w:t>
      </w:r>
      <w:r>
        <w:t xml:space="preserve"> </w:t>
      </w:r>
      <w:r>
        <w:rPr>
          <w:iCs/>
          <w:i/>
        </w:rPr>
        <w:t xml:space="preserve">Guía de Buenas Prácticas en la Atención a la Diversidad Cultural en los Servicios Sociales</w:t>
      </w:r>
      <w:r>
        <w:t xml:space="preserve">. Gobierno de España.</w:t>
      </w:r>
    </w:p>
    <w:p>
      <w:pPr>
        <w:pStyle w:val="BodyText"/>
      </w:pPr>
      <w:r>
        <w:t xml:space="preserve">Given that Madrid is one of the most multicultural cities in Europe, this guide is indispensable for social workers practicing in the capital. It outlines best practices for culturally competent care, focusing on the needs of immigrant and refugee populations. The document addresses language barriers, legal status complexities, and cultural differences in family dynamics. For the Madrid social worker, this text provides practical tools for navigating the diverse demographic landscape of the city, ensuring that interventions are inclusive and respectful of the rights of non-Spanish nationals residing in the region.</w:t>
      </w:r>
    </w:p>
    <w:p>
      <w:pPr>
        <w:pStyle w:val="BodyText"/>
      </w:pPr>
      <w:r>
        <w:t xml:space="preserve">López, A. (2020).</w:t>
      </w:r>
      <w:r>
        <w:t xml:space="preserve"> </w:t>
      </w:r>
      <w:r>
        <w:rPr>
          <w:iCs/>
          <w:i/>
        </w:rPr>
        <w:t xml:space="preserve">The Impact of Austerity on Social Work Practice in Spain: A Case Study of Madrid</w:t>
      </w:r>
      <w:r>
        <w:t xml:space="preserve">. European Journal of Social Work, 23(4), 512-525.</w:t>
      </w:r>
    </w:p>
    <w:p>
      <w:pPr>
        <w:pStyle w:val="BodyText"/>
      </w:pPr>
      <w:r>
        <w:t xml:space="preserve">This scholarly article explores the long-term effects of post-2008 austerity measures on the social work profession in Madrid. López argues that budget cuts have led to a "medicalization" of social problems, where social workers are forced to prioritize crisis management over preventive community work. The study is crucial for understanding the current operational constraints faced by social workers in Madrid. It provides a historical context for the current resource scarcity and advocates for a return to holistic, community-oriented social work models that were prevalent prior to the economic crisis.</w:t>
      </w:r>
    </w:p>
    <w:p>
      <w:pPr>
        <w:pStyle w:val="BodyText"/>
      </w:pPr>
      <w:r>
        <w:t xml:space="preserve">Colegio Oficial de Trabajo Social de Madrid. (2023).</w:t>
      </w:r>
      <w:r>
        <w:t xml:space="preserve"> </w:t>
      </w:r>
      <w:r>
        <w:rPr>
          <w:iCs/>
          <w:i/>
        </w:rPr>
        <w:t xml:space="preserve">Informe Anual sobre la Situación del Trabajo Social en la Comunidad de Madrid</w:t>
      </w:r>
      <w:r>
        <w:t xml:space="preserve">. COTSM.</w:t>
      </w:r>
    </w:p>
    <w:p>
      <w:pPr>
        <w:pStyle w:val="BodyText"/>
      </w:pPr>
      <w:r>
        <w:t xml:space="preserve">Published by the official professional body regulating social workers in Madrid, this annual report offers the most up-to-date statistics on employment, caseloads, and professional challenges in the region. It highlights the increasing demand for mental health support and the role of social workers in the "Salud Mental" sector. For any social worker in Madrid, this document is a vital resource for understanding the professional landscape, ethical standards, and the collective advocacy efforts of the profession within the local government structure.</w:t>
      </w:r>
    </w:p>
    <w:p>
      <w:pPr>
        <w:pStyle w:val="BodyText"/>
      </w:pPr>
      <w:r>
        <w:t xml:space="preserve">Ruiz, S., &amp; Martínez, P. (2019).</w:t>
      </w:r>
      <w:r>
        <w:t xml:space="preserve"> </w:t>
      </w:r>
      <w:r>
        <w:rPr>
          <w:iCs/>
          <w:i/>
        </w:rPr>
        <w:t xml:space="preserve">Child Protection and Family Welfare in Madrid: Challenges and Innovations</w:t>
      </w:r>
      <w:r>
        <w:t xml:space="preserve">. Child &amp; Family Social Work, 24(3), 789-798.</w:t>
      </w:r>
    </w:p>
    <w:p>
      <w:pPr>
        <w:pStyle w:val="BodyText"/>
      </w:pPr>
      <w:r>
        <w:t xml:space="preserve">This research focuses on the specific protocols for child protection within the Madrid social services system. It examines the procedures for identifying child abuse and neglect, and the subsequent interventions by social workers. The authors discuss the balance between family preservation and child safety, a core ethical dilemma for social workers in Madrid. The article also highlights innovative programs in the capital aimed at supporting at-risk families, making it a valuable reference for practitioners specializing in family law and child welfare in the Spanish context.</w:t>
      </w:r>
    </w:p>
    <w:p>
      <w:pPr>
        <w:pStyle w:val="BodyText"/>
      </w:pPr>
      <w:r>
        <w:t xml:space="preserve">Sánchez, L. (2022).</w:t>
      </w:r>
      <w:r>
        <w:t xml:space="preserve"> </w:t>
      </w:r>
      <w:r>
        <w:rPr>
          <w:iCs/>
          <w:i/>
        </w:rPr>
        <w:t xml:space="preserve">Digitalization in Social Services: The Madrid Experience</w:t>
      </w:r>
      <w:r>
        <w:t xml:space="preserve">. Journal of Social Work Practice, 36(1), 112-128.</w:t>
      </w:r>
    </w:p>
    <w:p>
      <w:pPr>
        <w:pStyle w:val="BodyText"/>
      </w:pPr>
      <w:r>
        <w:t xml:space="preserve">As Madrid modernizes its public administration, this article analyzes the integration of digital tools into social work practice. It discusses the use of electronic case management systems and tele-social work, particularly in the wake of the COVID-19 pandemic. For social workers in Madrid, this text is relevant as it addresses the technical skills now required in the profession and the ethical implications of data privacy and digital exclusion among vulnerable populations. It provides a forward-looking perspective on how technology is reshaping service delivery in the capital.</w:t>
      </w:r>
    </w:p>
    <w:p>
      <w:pPr>
        <w:pStyle w:val="BodyText"/>
      </w:pPr>
      <w:r>
        <w:t xml:space="preserve">Torres, M. (2021).</w:t>
      </w:r>
      <w:r>
        <w:t xml:space="preserve"> </w:t>
      </w:r>
      <w:r>
        <w:rPr>
          <w:iCs/>
          <w:i/>
        </w:rPr>
        <w:t xml:space="preserve">Gender Violence and Social Work Intervention in Urban Spain</w:t>
      </w:r>
      <w:r>
        <w:t xml:space="preserve">. Violence Against Women, 27(5), 901-920.</w:t>
      </w:r>
    </w:p>
    <w:p>
      <w:pPr>
        <w:pStyle w:val="BodyText"/>
      </w:pPr>
      <w:r>
        <w:t xml:space="preserve">This study examines the role of social workers in Madrid in addressing gender-based violence, a significant social issue in Spain. It details the coordination between social services, law enforcement, and specialized shelters ("Casas de Acogida") in the Madrid region. The article emphasizes the importance of a multidisciplinary approach and the specific legal protections available to victims under Spanish law. It is an essential resource for social workers in Madrid who are involved in crisis intervention and long-term support for survivors of domestic violence.</w:t>
      </w:r>
    </w:p>
    <w:bookmarkEnd w:id="21"/>
    <w:bookmarkStart w:id="22" w:name="conclusion"/>
    <w:p>
      <w:pPr>
        <w:pStyle w:val="Heading2"/>
      </w:pPr>
      <w:r>
        <w:t xml:space="preserve">Conclusion</w:t>
      </w:r>
    </w:p>
    <w:p>
      <w:pPr>
        <w:pStyle w:val="FirstParagraph"/>
      </w:pPr>
      <w:r>
        <w:t xml:space="preserve">The selected bibliography illustrates the complex and dynamic nature of social work in Madrid, Spain. From the foundational legal frameworks to the practical challenges of urban poverty and cultural diversity, these sources provide a robust understanding of the profession. For social workers operating in Madrid, staying informed about these legal, social, and technological developments is essential for effective practice and advocacy within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Madrid, Spain</dc:title>
  <dc:creator/>
  <dc:language>en</dc:language>
  <cp:keywords/>
  <dcterms:created xsi:type="dcterms:W3CDTF">2026-08-07T03:44:07Z</dcterms:created>
  <dcterms:modified xsi:type="dcterms:W3CDTF">2026-08-07T03:44:07Z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