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1" w:name="Xa130291c7237ef592d10bc89ad7ff26589b5a09"/>
    <w:p>
      <w:pPr>
        <w:pStyle w:val="Heading1"/>
      </w:pPr>
      <w:r>
        <w:t xml:space="preserve">Annotated Bibliography: The Software Engineer in Berlin, Germany</w:t>
      </w:r>
    </w:p>
    <w:bookmarkStart w:id="20" w:name="X98f91ceb0b81b144da4d9b3e402c11a629604b2"/>
    <w:p>
      <w:pPr>
        <w:pStyle w:val="Heading2"/>
      </w:pPr>
      <w:r>
        <w:t xml:space="preserve">Market Dynamics, Regulatory Frameworks, and Professional Standards</w:t>
      </w:r>
    </w:p>
    <w:p>
      <w:pPr>
        <w:pStyle w:val="FirstParagraph"/>
      </w:pPr>
      <w:r>
        <w:rPr>
          <w:bCs/>
          <w:b/>
        </w:rPr>
        <w:t xml:space="preserve">Subject:</w:t>
      </w:r>
      <w:r>
        <w:t xml:space="preserve"> </w:t>
      </w:r>
      <w:r>
        <w:t xml:space="preserve">Software Engineering / Labor Market Analysis</w:t>
      </w:r>
    </w:p>
    <w:p>
      <w:pPr>
        <w:pStyle w:val="BodyText"/>
      </w:pPr>
      <w:r>
        <w:rPr>
          <w:bCs/>
          <w:b/>
        </w:rPr>
        <w:t xml:space="preserve">Region:</w:t>
      </w:r>
      <w:r>
        <w:t xml:space="preserve"> </w:t>
      </w:r>
      <w:r>
        <w:t xml:space="preserve">Berlin, Germany</w:t>
      </w:r>
    </w:p>
    <w:p>
      <w:pPr>
        <w:pStyle w:val="BodyText"/>
      </w:pPr>
      <w:r>
        <w:rPr>
          <w:bCs/>
          <w:b/>
        </w:rPr>
        <w:t xml:space="preserve">Date:</w:t>
      </w:r>
      <w:r>
        <w:t xml:space="preserve"> </w:t>
      </w:r>
      <w:r>
        <w:t xml:space="preserve">October 2023</w:t>
      </w:r>
    </w:p>
    <w:bookmarkEnd w:id="20"/>
    <w:bookmarkEnd w:id="21"/>
    <w:p>
      <w:pPr>
        <w:pStyle w:val="BodyText"/>
      </w:pPr>
      <w:r>
        <w:t xml:space="preserve">Berlin has rapidly evolved into one of Europe's most significant hubs for technology and innovation. For the modern Software Engineer, the city offers a unique intersection of startup agility, established enterprise infrastructure, and a distinct regulatory environment governed by German labor laws. This annotated bibliography compiles essential resources regarding the technical, legal, and cultural landscape for software professionals operating in Berlin. The selected sources address critical topics including the German IT talent shortage, the implementation of the "Chancenkarte" (Opportunity Card) for international engineers, data privacy compliance under GDPR, and the specific salary expectations within the Berlin metropolitan area.</w:t>
      </w:r>
    </w:p>
    <w:p>
      <w:pPr>
        <w:pStyle w:val="BodyText"/>
      </w:pPr>
      <w:r>
        <w:t xml:space="preserve">Bundesagentur für Arbeit. (2023).</w:t>
      </w:r>
      <w:r>
        <w:t xml:space="preserve"> </w:t>
      </w:r>
      <w:r>
        <w:rPr>
          <w:iCs/>
          <w:i/>
        </w:rPr>
        <w:t xml:space="preserve">IT-Fachkräfte in Deutschland: Bedarf und Perspektiven</w:t>
      </w:r>
      <w:r>
        <w:t xml:space="preserve"> </w:t>
      </w:r>
      <w:r>
        <w:t xml:space="preserve">[IT Specialists in Germany: Demand and Perspectives]. Federal Employment Agency.</w:t>
      </w:r>
    </w:p>
    <w:p>
      <w:pPr>
        <w:pStyle w:val="BodyText"/>
      </w:pPr>
      <w:r>
        <w:t xml:space="preserve">This official report from the Federal Employment Agency provides a comprehensive statistical analysis of the demand for IT specialists across Germany, with specific data points for Berlin. It highlights a persistent structural shortage of qualified Software Engineers, particularly in backend development and cybersecurity. The document is crucial for understanding the macroeconomic factors driving the Berlin tech scene. It validates the high demand for English-speaking engineers in Berlin, noting that while German language skills are beneficial for enterprise roles, they are often secondary in the startup ecosystem. This source serves as a foundational text for validating the job security and growth potential for software professionals in the region.</w:t>
      </w:r>
    </w:p>
    <w:p>
      <w:pPr>
        <w:pStyle w:val="BodyText"/>
      </w:pPr>
      <w:r>
        <w:t xml:space="preserve">Hacker, J., &amp; Schmidt, T. (2022).</w:t>
      </w:r>
      <w:r>
        <w:t xml:space="preserve"> </w:t>
      </w:r>
      <w:r>
        <w:rPr>
          <w:iCs/>
          <w:i/>
        </w:rPr>
        <w:t xml:space="preserve">Working in Berlin: A Guide for International Tech Talent</w:t>
      </w:r>
      <w:r>
        <w:t xml:space="preserve">. Springer Nature.</w:t>
      </w:r>
    </w:p>
    <w:p>
      <w:pPr>
        <w:pStyle w:val="BodyText"/>
      </w:pPr>
      <w:r>
        <w:t xml:space="preserve">This academic text offers a sociological and practical examination of the experience of international Software Engineers relocating to Berlin. It details the bureaucratic processes required for work permits, tax registration, and social security integration. The authors analyze the cultural differences between the German corporate hierarchy and the flat structures common in Berlin's startup scene. For a software engineer, this book is invaluable for navigating the non-technical aspects of employment in Germany, such as understanding the "Betriebsrat" (works council) and the strong emphasis on work-life balance, which significantly impacts development cycles and team management in Berlin-based companies.</w:t>
      </w:r>
    </w:p>
    <w:p>
      <w:pPr>
        <w:pStyle w:val="BodyText"/>
      </w:pPr>
      <w:r>
        <w:t xml:space="preserve">European Commission. (2018).</w:t>
      </w:r>
      <w:r>
        <w:t xml:space="preserve"> </w:t>
      </w:r>
      <w:r>
        <w:rPr>
          <w:iCs/>
          <w:i/>
        </w:rPr>
        <w:t xml:space="preserve">General Data Protection Regulation (GDPR): Regulation (EU) 2016/679</w:t>
      </w:r>
      <w:r>
        <w:t xml:space="preserve">.</w:t>
      </w:r>
    </w:p>
    <w:p>
      <w:pPr>
        <w:pStyle w:val="BodyText"/>
      </w:pPr>
      <w:r>
        <w:t xml:space="preserve">While a legal document rather than a technical manual, the GDPR is the single most important regulatory framework for any Software Engineer working in Berlin. This source outlines the strict requirements for data protection, privacy by design, and user consent mechanisms. In Germany, and Berlin specifically, enforcement is rigorous. Engineers must understand how these regulations dictate database architecture, API design, and third-party service integration. Ignorance of this text can lead to severe legal consequences for both the individual developer and their employer. It is essential reading for ensuring that software solutions developed in Berlin are compliant with EU law.</w:t>
      </w:r>
    </w:p>
    <w:p>
      <w:pPr>
        <w:pStyle w:val="BodyText"/>
      </w:pPr>
      <w:r>
        <w:t xml:space="preserve">Glassdoor. (2023).</w:t>
      </w:r>
      <w:r>
        <w:t xml:space="preserve"> </w:t>
      </w:r>
      <w:r>
        <w:rPr>
          <w:iCs/>
          <w:i/>
        </w:rPr>
        <w:t xml:space="preserve">Software Engineer Salaries in Berlin, Germany</w:t>
      </w:r>
      <w:r>
        <w:t xml:space="preserve">. Retrieved from Glassdoor.com.</w:t>
      </w:r>
    </w:p>
    <w:p>
      <w:pPr>
        <w:pStyle w:val="BodyText"/>
      </w:pPr>
      <w:r>
        <w:t xml:space="preserve">This crowdsourced data platform provides real-time insights into compensation structures for Software Engineers in Berlin. The data reveals a significant variance in salaries based on experience level, company size, and specific tech stack (e.g., DevOps vs. Frontend). It highlights that while Berlin salaries are lower than those in Munich or London, the cost of living and tax structure offer a competitive quality of life. This resource is critical for engineers negotiating contracts, as it provides benchmark data for gross annual salaries ("Bruttojahresgehalt"), which is the standard metric for employment discussions in Germany.</w:t>
      </w:r>
    </w:p>
    <w:p>
      <w:pPr>
        <w:pStyle w:val="BodyText"/>
      </w:pPr>
      <w:r>
        <w:t xml:space="preserve">Berlin Partner for Business and Technology. (2023).</w:t>
      </w:r>
      <w:r>
        <w:t xml:space="preserve"> </w:t>
      </w:r>
      <w:r>
        <w:rPr>
          <w:iCs/>
          <w:i/>
        </w:rPr>
        <w:t xml:space="preserve">The Berlin Tech Scene: Ecosystem Report</w:t>
      </w:r>
      <w:r>
        <w:t xml:space="preserve">.</w:t>
      </w:r>
    </w:p>
    <w:p>
      <w:pPr>
        <w:pStyle w:val="BodyText"/>
      </w:pPr>
      <w:r>
        <w:t xml:space="preserve">Published by the official economic development agency for Berlin, this report maps the city's technology ecosystem. It identifies key clusters, such as the "Berlin Startup Scene" and major hubs in districts like Mitte and Kreuzberg. For a Software Engineer, this document provides context on the types of companies prevalent in the city, ranging from deep-tech AI research labs to fintech unicorns. It also outlines government incentives and support programs available to tech companies, which indirectly affects hiring practices and project stability for engineers employed in the region.</w:t>
      </w:r>
    </w:p>
    <w:p>
      <w:pPr>
        <w:pStyle w:val="BodyText"/>
      </w:pPr>
      <w:r>
        <w:t xml:space="preserve">Krause, M. (2021).</w:t>
      </w:r>
      <w:r>
        <w:t xml:space="preserve"> </w:t>
      </w:r>
      <w:r>
        <w:rPr>
          <w:iCs/>
          <w:i/>
        </w:rPr>
        <w:t xml:space="preserve">German Labor Law for IT Professionals: Contracts, Rights, and Obligations</w:t>
      </w:r>
      <w:r>
        <w:t xml:space="preserve">. De Gruyter.</w:t>
      </w:r>
    </w:p>
    <w:p>
      <w:pPr>
        <w:pStyle w:val="BodyText"/>
      </w:pPr>
      <w:r>
        <w:t xml:space="preserve">This specialized legal guide addresses the specific employment conditions for IT workers in Germany. It covers topics such as non-compete clauses ("Wettbewerbsverbot"), intellectual property rights regarding code written during employment, and the standard 30-day notice period. For a Software Engineer in Berlin, understanding these legal protections is vital. The book clarifies the distinction between "Angestellte" (employees) and "Freiberufler" (freelancers), a common consideration for senior engineers in Berlin who may choose contract work. It ensures that engineers are aware of their statutory rights regarding vacation time, sick leave, and termination procedures.</w:t>
      </w:r>
    </w:p>
    <w:p>
      <w:pPr>
        <w:pStyle w:val="BodyText"/>
      </w:pPr>
      <w:r>
        <w:t xml:space="preserve">TechCrunch. (2023).</w:t>
      </w:r>
      <w:r>
        <w:t xml:space="preserve"> </w:t>
      </w:r>
      <w:r>
        <w:rPr>
          <w:iCs/>
          <w:i/>
        </w:rPr>
        <w:t xml:space="preserve">Why Berlin Remains Europe's Top Startup Hub Despite Economic Headwinds</w:t>
      </w:r>
      <w:r>
        <w:t xml:space="preserve">.</w:t>
      </w:r>
    </w:p>
    <w:p>
      <w:pPr>
        <w:pStyle w:val="BodyText"/>
      </w:pPr>
      <w:r>
        <w:t xml:space="preserve">This journalistic analysis provides a contemporary overview of the challenges and opportunities facing the Berlin tech sector. It discusses the impact of rising interest rates and inflation on venture capital funding in the city. For a Software Engineer, this source offers insight into market volatility and the potential for layoffs or hiring freezes in the startup sector. It contrasts the resilience of Berlin's ecosystem with other European cities, helping engineers make informed decisions about long-term career stability versus the high-growth potential of early-stage companies in the city.</w:t>
      </w:r>
    </w:p>
    <w:p>
      <w:pPr>
        <w:pStyle w:val="BodyText"/>
      </w:pPr>
      <w:r>
        <w:t xml:space="preserve">Bundesministerium des Innern. (2023).</w:t>
      </w:r>
      <w:r>
        <w:t xml:space="preserve"> </w:t>
      </w:r>
      <w:r>
        <w:rPr>
          <w:iCs/>
          <w:i/>
        </w:rPr>
        <w:t xml:space="preserve">Chancenkarte: New Opportunity Card for Skilled Workers</w:t>
      </w:r>
      <w:r>
        <w:t xml:space="preserve">. Federal Ministry of the Interior.</w:t>
      </w:r>
    </w:p>
    <w:p>
      <w:pPr>
        <w:pStyle w:val="BodyText"/>
      </w:pPr>
      <w:r>
        <w:t xml:space="preserve">This official government publication details the new "Opportunity Card" visa, which allows non-EU Software Engineers to enter Germany to search for work. It outlines the points-based system that evaluates qualifications, language skills, and professional experience. For international engineers targeting Berlin, this is a primary resource for understanding the immigration pathway. It simplifies the process of transitioning from a job seeker to a skilled worker, directly impacting the diversity and availability of talent in Berlin's software engineering market.</w:t>
      </w:r>
    </w:p>
    <w:p>
      <w:pPr>
        <w:pStyle w:val="BodyText"/>
      </w:pPr>
      <w:r>
        <w:t xml:space="preserve">© 2023 Annotated Bibliography on Software Engineering in Berlin.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Berlin, Germany</dc:title>
  <dc:creator/>
  <dc:language>en</dc:language>
  <cp:keywords/>
  <dcterms:created xsi:type="dcterms:W3CDTF">2026-08-08T04:16:05Z</dcterms:created>
  <dcterms:modified xsi:type="dcterms:W3CDTF">2026-08-08T04:16:05Z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