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0" w:name="X9805dcf66e174e74bb8a6f12ac862e7509df26b"/>
    <w:p>
      <w:pPr>
        <w:pStyle w:val="Heading1"/>
      </w:pPr>
      <w:r>
        <w:t xml:space="preserve">Annotated Bibliography: The Software Engineer in Amsterdam</w:t>
      </w:r>
    </w:p>
    <w:p>
      <w:pPr>
        <w:pStyle w:val="FirstParagraph"/>
      </w:pPr>
      <w:r>
        <w:t xml:space="preserve">A curated collection of resources regarding the technical, cultural, and regulatory landscape for software development professionals in the Netherlands.</w:t>
      </w:r>
    </w:p>
    <w:bookmarkEnd w:id="20"/>
    <w:bookmarkStart w:id="21" w:name="introduction"/>
    <w:p>
      <w:pPr>
        <w:pStyle w:val="Heading2"/>
      </w:pPr>
      <w:r>
        <w:t xml:space="preserve">Introduction</w:t>
      </w:r>
    </w:p>
    <w:p>
      <w:pPr>
        <w:pStyle w:val="FirstParagraph"/>
      </w:pPr>
      <w:r>
        <w:t xml:space="preserve">Amsterdam has rapidly evolved into one of Europe's premier hubs for technology and innovation. For the modern Software Engineer, relocating to or working within this city involves navigating a unique intersection of advanced technical infrastructure, progressive labor laws, and a distinct multicultural work environment. This annotated bibliography compiles essential literature and reports that define the current state of software engineering in Amsterdam. The selected resources cover the Dutch "30% ruling" tax advantage, the prevalence of agile methodologies, the impact of GDPR on local development practices, and the specific cultural nuances of the Dutch tech ecosystem.</w:t>
      </w:r>
    </w:p>
    <w:bookmarkEnd w:id="21"/>
    <w:bookmarkStart w:id="24" w:name="regulatory-and-economic-frameworks"/>
    <w:p>
      <w:pPr>
        <w:pStyle w:val="Heading2"/>
      </w:pPr>
      <w:r>
        <w:t xml:space="preserve">Regulatory and Economic Frameworks</w:t>
      </w:r>
    </w:p>
    <w:bookmarkStart w:id="22" w:name="taxation-and-relocation-incentives"/>
    <w:p>
      <w:pPr>
        <w:pStyle w:val="Heading3"/>
      </w:pPr>
      <w:r>
        <w:t xml:space="preserve">1. Taxation and Relocation Incentives</w:t>
      </w:r>
    </w:p>
    <w:p>
      <w:pPr>
        <w:pStyle w:val="FirstParagraph"/>
      </w:pPr>
      <w:r>
        <w:t xml:space="preserve">Belastingdienst. (2023).</w:t>
      </w:r>
      <w:r>
        <w:t xml:space="preserve"> </w:t>
      </w:r>
      <w:r>
        <w:rPr>
          <w:iCs/>
          <w:i/>
        </w:rPr>
        <w:t xml:space="preserve">30% Ruling: Expat Tax Advantage in the Netherlands</w:t>
      </w:r>
      <w:r>
        <w:t xml:space="preserve">. Dutch Tax and Customs Administration.</w:t>
      </w:r>
    </w:p>
    <w:p>
      <w:pPr>
        <w:pStyle w:val="BodyText"/>
      </w:pPr>
      <w:r>
        <w:t xml:space="preserve">This official publication from the Dutch Tax and Customs Administration is critical for any international Software Engineer considering a move to Amsterdam. The document details the "30% ruling," a tax facility that allows eligible expatriate specialists to receive 30% of their gross salary tax-free for up to five years. For software engineers, who are often in high demand and command competitive salaries, this ruling significantly impacts net income. The text outlines the specific criteria regarding the scarcity of expertise in the Netherlands and the distance requirements. Understanding this regulation is fundamental for financial planning and is a primary driver for the influx of tech talent into Amsterdam's startup and enterprise sectors.</w:t>
      </w:r>
    </w:p>
    <w:bookmarkEnd w:id="22"/>
    <w:bookmarkStart w:id="23" w:name="data-privacy-and-development"/>
    <w:p>
      <w:pPr>
        <w:pStyle w:val="Heading3"/>
      </w:pPr>
      <w:r>
        <w:t xml:space="preserve">2. Data Privacy and Development</w:t>
      </w:r>
    </w:p>
    <w:p>
      <w:pPr>
        <w:pStyle w:val="FirstParagraph"/>
      </w:pPr>
      <w:r>
        <w:t xml:space="preserve">Autoriteit Persoonsgegevens. (2022).</w:t>
      </w:r>
      <w:r>
        <w:t xml:space="preserve"> </w:t>
      </w:r>
      <w:r>
        <w:rPr>
          <w:iCs/>
          <w:i/>
        </w:rPr>
        <w:t xml:space="preserve">GDPR Guidelines for Software Developers and Data Processors</w:t>
      </w:r>
      <w:r>
        <w:t xml:space="preserve">. Dutch Data Protection Authority.</w:t>
      </w:r>
    </w:p>
    <w:p>
      <w:pPr>
        <w:pStyle w:val="BodyText"/>
      </w:pPr>
      <w:r>
        <w:t xml:space="preserve">As a member of the European Union, the Netherlands strictly enforces the General Data Protection Regulation (GDPR). This guide, published by the Dutch Data Protection Authority, provides specific technical guidance for software engineers operating within Amsterdam. It emphasizes "Privacy by Design" and "Privacy by Default," concepts that are now standard requirements in Dutch tech contracts. The document explains how engineers must structure databases, handle user consent, and manage data breaches within the legal framework of the Netherlands. For a developer in Amsterdam, this is not merely legal theory but a practical constraint that shapes architecture and coding standards daily.</w:t>
      </w:r>
    </w:p>
    <w:bookmarkEnd w:id="23"/>
    <w:bookmarkEnd w:id="24"/>
    <w:bookmarkStart w:id="27" w:name="work-culture-and-methodologies"/>
    <w:p>
      <w:pPr>
        <w:pStyle w:val="Heading2"/>
      </w:pPr>
      <w:r>
        <w:t xml:space="preserve">Work Culture and Methodologies</w:t>
      </w:r>
    </w:p>
    <w:bookmarkStart w:id="25" w:name="the-dutch-work-ethic"/>
    <w:p>
      <w:pPr>
        <w:pStyle w:val="Heading3"/>
      </w:pPr>
      <w:r>
        <w:t xml:space="preserve">3. The Dutch Work Ethic</w:t>
      </w:r>
    </w:p>
    <w:p>
      <w:pPr>
        <w:pStyle w:val="FirstParagraph"/>
      </w:pPr>
      <w:r>
        <w:t xml:space="preserve">Hofstede Insights. (2021).</w:t>
      </w:r>
      <w:r>
        <w:t xml:space="preserve"> </w:t>
      </w:r>
      <w:r>
        <w:rPr>
          <w:iCs/>
          <w:i/>
        </w:rPr>
        <w:t xml:space="preserve">Culture's Consequences: The Netherlands in the Tech Sector</w:t>
      </w:r>
      <w:r>
        <w:t xml:space="preserve">. Hofstede Insights.</w:t>
      </w:r>
    </w:p>
    <w:p>
      <w:pPr>
        <w:pStyle w:val="BodyText"/>
      </w:pPr>
      <w:r>
        <w:t xml:space="preserve">Geert Hofstede’s cultural dimensions theory is frequently cited to explain the Dutch workplace environment. This analysis highlights the Netherlands' low power distance and high individualism, which directly influences how software engineering teams in Amsterdam operate. The document suggests that Dutch engineers expect flat hierarchies, direct communication, and autonomy. In the context of Amsterdam's tech scene, this translates to a collaborative environment where junior developers are encouraged to challenge senior architects. Understanding these cultural markers is essential for foreign engineers to integrate successfully into local teams and navigate the direct, often blunt, communication style prevalent in Dutch tech companies.</w:t>
      </w:r>
    </w:p>
    <w:bookmarkEnd w:id="25"/>
    <w:bookmarkStart w:id="26" w:name="agile-practices-in-amsterdam"/>
    <w:p>
      <w:pPr>
        <w:pStyle w:val="Heading3"/>
      </w:pPr>
      <w:r>
        <w:t xml:space="preserve">4. Agile Practices in Amsterdam</w:t>
      </w:r>
    </w:p>
    <w:p>
      <w:pPr>
        <w:pStyle w:val="FirstParagraph"/>
      </w:pPr>
      <w:r>
        <w:t xml:space="preserve">TechLeads Amsterdam. (2023).</w:t>
      </w:r>
      <w:r>
        <w:t xml:space="preserve"> </w:t>
      </w:r>
      <w:r>
        <w:rPr>
          <w:iCs/>
          <w:i/>
        </w:rPr>
        <w:t xml:space="preserve">State of Agile in Amsterdam: A Community Report</w:t>
      </w:r>
      <w:r>
        <w:t xml:space="preserve">. TechLeads Amsterdam.</w:t>
      </w:r>
    </w:p>
    <w:p>
      <w:pPr>
        <w:pStyle w:val="BodyText"/>
      </w:pPr>
      <w:r>
        <w:t xml:space="preserve">This community-driven report surveys software engineering leaders across Amsterdam to assess the adoption of Agile and DevOps methodologies. The findings indicate that Amsterdam is a mature market for Scrum and Kanban, with a strong emphasis on continuous integration and deployment. The report highlights a specific trend in the city: the integration of "work-life balance" into Agile ceremonies, reflecting the broader Dutch value of personal time. For a software engineer, this document provides a realistic view of the daily workflow, tooling expectations (such as Jira, Docker, and Kubernetes), and the collaborative nature of sprints in the Amsterdam ecosystem.</w:t>
      </w:r>
    </w:p>
    <w:bookmarkEnd w:id="26"/>
    <w:bookmarkEnd w:id="27"/>
    <w:bookmarkStart w:id="32" w:name="market-trends-and-innovation"/>
    <w:p>
      <w:pPr>
        <w:pStyle w:val="Heading2"/>
      </w:pPr>
      <w:r>
        <w:t xml:space="preserve">Market Trends and Innovation</w:t>
      </w:r>
    </w:p>
    <w:bookmarkStart w:id="28" w:name="the-startup-ecosystem"/>
    <w:p>
      <w:pPr>
        <w:pStyle w:val="Heading3"/>
      </w:pPr>
      <w:r>
        <w:t xml:space="preserve">5. The Startup Ecosystem</w:t>
      </w:r>
    </w:p>
    <w:p>
      <w:pPr>
        <w:pStyle w:val="FirstParagraph"/>
      </w:pPr>
      <w:r>
        <w:t xml:space="preserve">Startup Netherlands. (2023).</w:t>
      </w:r>
      <w:r>
        <w:t xml:space="preserve"> </w:t>
      </w:r>
      <w:r>
        <w:rPr>
          <w:iCs/>
          <w:i/>
        </w:rPr>
        <w:t xml:space="preserve">The Amsterdam Tech Ecosystem: Growth and Opportunities</w:t>
      </w:r>
      <w:r>
        <w:t xml:space="preserve">. Startup Netherlands.</w:t>
      </w:r>
    </w:p>
    <w:p>
      <w:pPr>
        <w:pStyle w:val="BodyText"/>
      </w:pPr>
      <w:r>
        <w:t xml:space="preserve">Amsterdam is consistently ranked among the top startup hubs in Europe. This report by Startup Netherlands analyzes the economic drivers behind this success, including government support, venture capital availability, and the presence of major tech campuses. For the software engineer, the document outlines the types of companies prevalent in the city, ranging from fintech and adtech unicorns to sustainable tech startups. It provides insight into the high demand for full-stack developers, data engineers, and AI specialists. The report serves as a strategic resource for understanding where the most dynamic opportunities for career growth and technical innovation exist within the city.</w:t>
      </w:r>
    </w:p>
    <w:bookmarkEnd w:id="28"/>
    <w:bookmarkStart w:id="29" w:name="sustainability-in-software"/>
    <w:p>
      <w:pPr>
        <w:pStyle w:val="Heading3"/>
      </w:pPr>
      <w:r>
        <w:t xml:space="preserve">6. Sustainability in Software</w:t>
      </w:r>
    </w:p>
    <w:p>
      <w:pPr>
        <w:pStyle w:val="FirstParagraph"/>
      </w:pPr>
      <w:r>
        <w:t xml:space="preserve">Green Software Foundation. (2022).</w:t>
      </w:r>
      <w:r>
        <w:t xml:space="preserve"> </w:t>
      </w:r>
      <w:r>
        <w:rPr>
          <w:iCs/>
          <w:i/>
        </w:rPr>
        <w:t xml:space="preserve">Sustainable Coding Practices in Northern Europe</w:t>
      </w:r>
      <w:r>
        <w:t xml:space="preserve">. Green Software Foundation.</w:t>
      </w:r>
    </w:p>
    <w:p>
      <w:pPr>
        <w:pStyle w:val="BodyText"/>
      </w:pPr>
      <w:r>
        <w:t xml:space="preserve">The Netherlands is a global leader in sustainability, and this ethos extends to its software engineering practices. This publication explores the growing movement in Amsterdam towards "Green IT." It details how Dutch companies are optimizing code for energy efficiency and selecting data centers with renewable energy sources. For a software engineer working in Amsterdam, this resource is increasingly relevant as companies begin to include sustainability metrics in their engineering KPIs. It highlights the expectation that modern engineers in the region must consider the environmental impact of their algorithms and infrastructure choices.</w:t>
      </w:r>
    </w:p>
    <w:bookmarkEnd w:id="29"/>
    <w:bookmarkStart w:id="30" w:name="housing-and-quality-of-life"/>
    <w:p>
      <w:pPr>
        <w:pStyle w:val="Heading3"/>
      </w:pPr>
      <w:r>
        <w:t xml:space="preserve">7. Housing and Quality of Life</w:t>
      </w:r>
    </w:p>
    <w:p>
      <w:pPr>
        <w:pStyle w:val="FirstParagraph"/>
      </w:pPr>
      <w:r>
        <w:t xml:space="preserve">Amsterdam Economic Board. (2023).</w:t>
      </w:r>
      <w:r>
        <w:t xml:space="preserve"> </w:t>
      </w:r>
      <w:r>
        <w:rPr>
          <w:iCs/>
          <w:i/>
        </w:rPr>
        <w:t xml:space="preserve">Living and Working in Amsterdam: A Guide for International Talent</w:t>
      </w:r>
      <w:r>
        <w:t xml:space="preserve">. Amsterdam Economic Board.</w:t>
      </w:r>
    </w:p>
    <w:p>
      <w:pPr>
        <w:pStyle w:val="BodyText"/>
      </w:pPr>
      <w:r>
        <w:t xml:space="preserve">While not a technical document, this guide is indispensable for the software engineer relocating to Amsterdam. It addresses the critical challenge of the housing market, which is currently tight and competitive. The document provides data on commuting times, public transport reliability, and the cost of living relative to software engineering salaries. It also covers the social infrastructure, including international schools and healthcare systems. For a professional considering a move, this resource contextualizes the technical career opportunities within the reality of daily life in the city, ensuring a holistic understanding of the relocation process.</w:t>
      </w:r>
    </w:p>
    <w:bookmarkEnd w:id="30"/>
    <w:bookmarkStart w:id="31" w:name="education-and-upskilling"/>
    <w:p>
      <w:pPr>
        <w:pStyle w:val="Heading3"/>
      </w:pPr>
      <w:r>
        <w:t xml:space="preserve">8. Education and Upskilling</w:t>
      </w:r>
    </w:p>
    <w:p>
      <w:pPr>
        <w:pStyle w:val="FirstParagraph"/>
      </w:pPr>
      <w:r>
        <w:t xml:space="preserve">University of Amsterdam. (2022).</w:t>
      </w:r>
      <w:r>
        <w:t xml:space="preserve"> </w:t>
      </w:r>
      <w:r>
        <w:rPr>
          <w:iCs/>
          <w:i/>
        </w:rPr>
        <w:t xml:space="preserve">Computer Science and Software Engineering: Curriculum and Industry Alignment</w:t>
      </w:r>
      <w:r>
        <w:t xml:space="preserve">. UvA Faculty of Science.</w:t>
      </w:r>
    </w:p>
    <w:p>
      <w:pPr>
        <w:pStyle w:val="BodyText"/>
      </w:pPr>
      <w:r>
        <w:t xml:space="preserve">The University of Amsterdam (UvA) is a key player in the local tech talent pipeline. This document outlines the current curriculum for software engineering and computer science, emphasizing the alignment with industry needs in Amsterdam. It highlights the focus on artificial intelligence, cybersecurity, and distributed systems. For practicing engineers, this resource offers insight into the academic standards and emerging technologies being prioritized in the region. It also points to various continuing education programs available for professionals looking to upskill within the competitive Amsterdam market.</w:t>
      </w:r>
    </w:p>
    <w:bookmarkEnd w:id="31"/>
    <w:bookmarkEnd w:id="32"/>
    <w:p>
      <w:pPr>
        <w:pStyle w:val="BodyText"/>
      </w:pPr>
      <w:r>
        <w:t xml:space="preserve">Document generated for educational and informational purposes regarding the Software Engineering profession in Amsterdam,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Amsterdam, Netherlands</dc:title>
  <dc:creator/>
  <dc:language>en</dc:language>
  <cp:keywords/>
  <dcterms:created xsi:type="dcterms:W3CDTF">2026-08-07T00:52:10Z</dcterms:created>
  <dcterms:modified xsi:type="dcterms:W3CDTF">2026-08-07T00:52:10Z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