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Singapore</w:t>
      </w:r>
    </w:p>
    <w:bookmarkStart w:id="24" w:name="Xa498be09118139d08e8cc6d677d0480d3f94c4f"/>
    <w:p>
      <w:pPr>
        <w:pStyle w:val="Heading1"/>
      </w:pPr>
      <w:r>
        <w:t xml:space="preserve">Annotated Bibliography: The Role of the Software Engineer in Singapore</w:t>
      </w:r>
    </w:p>
    <w:p>
      <w:pPr>
        <w:pStyle w:val="FirstParagraph"/>
      </w:pPr>
      <w:r>
        <w:t xml:space="preserve">This annotated bibliography compiles key resources regarding the profession of the Software Engineer within the specific economic, regulatory, and technological context of Singapore. As Singapore positions itself as a global smart nation and a regional technology hub, the demand for skilled software engineering talent has surged. The following entries explore government policy, industry standards, educational frameworks, and the evolving nature of software development in this unique Southeast Asian jurisdiction.</w:t>
      </w:r>
    </w:p>
    <w:bookmarkStart w:id="20" w:name="government-policy-and-national-strategy"/>
    <w:p>
      <w:pPr>
        <w:pStyle w:val="Heading2"/>
      </w:pPr>
      <w:r>
        <w:t xml:space="preserve">Government Policy and National Strategy</w:t>
      </w:r>
    </w:p>
    <w:p>
      <w:pPr>
        <w:pStyle w:val="FirstParagraph"/>
      </w:pPr>
      <w:r>
        <w:t xml:space="preserve">Infocomm Media Development Authority (IMDA). (2021).</w:t>
      </w:r>
      <w:r>
        <w:t xml:space="preserve"> </w:t>
      </w:r>
      <w:r>
        <w:rPr>
          <w:iCs/>
          <w:i/>
        </w:rPr>
        <w:t xml:space="preserve">Smart Nation Singapore: The Digital Blueprint</w:t>
      </w:r>
      <w:r>
        <w:t xml:space="preserve">. Singapore: IMDA.</w:t>
      </w:r>
    </w:p>
    <w:p>
      <w:pPr>
        <w:pStyle w:val="BodyText"/>
      </w:pPr>
      <w:r>
        <w:t xml:space="preserve">This foundational document outlines the Singapore government's comprehensive strategy to transform the nation into a "Smart Nation." For the Software Engineer, this text is critical as it details the massive infrastructure projects requiring robust software solutions, from digital identity systems to smart urban planning. It highlights the state's reliance on local engineering talent to build secure, scalable, and interoperable systems. The report emphasizes the need for engineers who understand not just code, but also public sector data governance and citizen-centric design, reflecting the unique public-private partnership model prevalent in Singapore.</w:t>
      </w:r>
    </w:p>
    <w:p>
      <w:pPr>
        <w:pStyle w:val="BodyText"/>
      </w:pPr>
      <w:r>
        <w:t xml:space="preserve">Ministry of Manpower (MOM). (2023).</w:t>
      </w:r>
      <w:r>
        <w:t xml:space="preserve"> </w:t>
      </w:r>
      <w:r>
        <w:rPr>
          <w:iCs/>
          <w:i/>
        </w:rPr>
        <w:t xml:space="preserve">FutureSkills 2030: Preparing Singaporeans for the Future of Work</w:t>
      </w:r>
      <w:r>
        <w:t xml:space="preserve">. Singapore: MOM.</w:t>
      </w:r>
    </w:p>
    <w:p>
      <w:pPr>
        <w:pStyle w:val="BodyText"/>
      </w:pPr>
      <w:r>
        <w:t xml:space="preserve">This report by the Ministry of Manpower addresses the shifting landscape of employment in Singapore, with a heavy focus on technology roles. It provides data on the projected growth of Software Engineer positions and the skills gap currently existing in the market. The document is essential for understanding the government's push for upskilling and reskilling local talent to compete with foreign expertise. It discusses the "TechSkills Accelerator" (TeSA) initiative, which offers subsidies for software engineering courses, directly impacting how professionals in Singapore approach career development and continuous learning.</w:t>
      </w:r>
    </w:p>
    <w:bookmarkEnd w:id="20"/>
    <w:bookmarkStart w:id="21" w:name="X7af8b72e884c30f5965173da462f04fa563c8dc"/>
    <w:p>
      <w:pPr>
        <w:pStyle w:val="Heading2"/>
      </w:pPr>
      <w:r>
        <w:t xml:space="preserve">Industry Standards and Professional Practice</w:t>
      </w:r>
    </w:p>
    <w:p>
      <w:pPr>
        <w:pStyle w:val="FirstParagraph"/>
      </w:pPr>
      <w:r>
        <w:t xml:space="preserve">Institute of Engineers Singapore (IES). (2022).</w:t>
      </w:r>
      <w:r>
        <w:t xml:space="preserve"> </w:t>
      </w:r>
      <w:r>
        <w:rPr>
          <w:iCs/>
          <w:i/>
        </w:rPr>
        <w:t xml:space="preserve">Code of Professional Conduct for Software Engineers</w:t>
      </w:r>
      <w:r>
        <w:t xml:space="preserve">. Singapore: IES.</w:t>
      </w:r>
    </w:p>
    <w:p>
      <w:pPr>
        <w:pStyle w:val="BodyText"/>
      </w:pPr>
      <w:r>
        <w:t xml:space="preserve">While software engineering is often viewed as a self-regulating field, this document from the Institute of Engineers Singapore establishes ethical guidelines and professional standards specific to the region. It addresses issues such as intellectual property rights, data privacy, and professional liability within the Singaporean legal framework. For any Software Engineer practicing in Singapore, this code provides a necessary reference for navigating ethical dilemmas, particularly in high-stakes environments like fintech and healthcare, where regulatory compliance is strict.</w:t>
      </w:r>
    </w:p>
    <w:p>
      <w:pPr>
        <w:pStyle w:val="BodyText"/>
      </w:pPr>
      <w:r>
        <w:t xml:space="preserve">Personal Data Protection Commission (PDPC). (2021).</w:t>
      </w:r>
      <w:r>
        <w:t xml:space="preserve"> </w:t>
      </w:r>
      <w:r>
        <w:rPr>
          <w:iCs/>
          <w:i/>
        </w:rPr>
        <w:t xml:space="preserve">Guide to the Personal Data Protection Act (PDPA)</w:t>
      </w:r>
      <w:r>
        <w:t xml:space="preserve">. Singapore: PDPC.</w:t>
      </w:r>
    </w:p>
    <w:p>
      <w:pPr>
        <w:pStyle w:val="BodyText"/>
      </w:pPr>
      <w:r>
        <w:t xml:space="preserve">The PDPA is the primary data protection law in Singapore, and this guide is indispensable for Software Engineers involved in system architecture and database management. It details the obligations regarding the collection, use, and disclosure of personal data. Engineers must integrate these legal requirements into the software development lifecycle (SDLC), ensuring "privacy by design." This resource bridges the gap between legal compliance and technical implementation, a crucial skill for engineers working in Singapore's robust financial and e-commerce sectors.</w:t>
      </w:r>
    </w:p>
    <w:bookmarkEnd w:id="21"/>
    <w:bookmarkStart w:id="22" w:name="education-and-talent-development"/>
    <w:p>
      <w:pPr>
        <w:pStyle w:val="Heading2"/>
      </w:pPr>
      <w:r>
        <w:t xml:space="preserve">Education and Talent Development</w:t>
      </w:r>
    </w:p>
    <w:p>
      <w:pPr>
        <w:pStyle w:val="FirstParagraph"/>
      </w:pPr>
      <w:r>
        <w:t xml:space="preserve">National University of Singapore (NUS). (2023).</w:t>
      </w:r>
      <w:r>
        <w:t xml:space="preserve"> </w:t>
      </w:r>
      <w:r>
        <w:rPr>
          <w:iCs/>
          <w:i/>
        </w:rPr>
        <w:t xml:space="preserve">Department of Computer Science: Curriculum and Research Outlook</w:t>
      </w:r>
      <w:r>
        <w:t xml:space="preserve">. Singapore: NUS Press.</w:t>
      </w:r>
    </w:p>
    <w:p>
      <w:pPr>
        <w:pStyle w:val="BodyText"/>
      </w:pPr>
      <w:r>
        <w:t xml:space="preserve">This publication offers insight into the academic preparation of Software Engineers in Singapore. It highlights the emphasis on artificial intelligence, cybersecurity, and distributed systems in the local curriculum. For industry leaders and hiring managers, this document serves as a benchmark for the technical competencies of fresh graduates. It also reflects the strong research ties between Singaporean universities and global tech giants, illustrating how academic innovation translates into practical software engineering solutions within the country.</w:t>
      </w:r>
    </w:p>
    <w:p>
      <w:pPr>
        <w:pStyle w:val="BodyText"/>
      </w:pPr>
      <w:r>
        <w:t xml:space="preserve">SkillsFuture Singapore (SSG). (2022).</w:t>
      </w:r>
      <w:r>
        <w:t xml:space="preserve"> </w:t>
      </w:r>
      <w:r>
        <w:rPr>
          <w:iCs/>
          <w:i/>
        </w:rPr>
        <w:t xml:space="preserve">Workforce Skills Qualifications (WSQ) for Software Development</w:t>
      </w:r>
      <w:r>
        <w:t xml:space="preserve">. Singapore: SSG.</w:t>
      </w:r>
    </w:p>
    <w:p>
      <w:pPr>
        <w:pStyle w:val="BodyText"/>
      </w:pPr>
      <w:r>
        <w:t xml:space="preserve">This resource outlines the national framework for vocational training in software engineering. It is particularly relevant for non-traditional entrants into the field, such as career switchers. The document details the modular approach to learning software engineering skills, from basic programming to advanced cloud computing. It underscores Singapore's commitment to creating a diverse and inclusive tech workforce, ensuring that the definition of a "Software Engineer" in Singapore extends beyond university graduates to include certified professionals with practical, industry-recognized skills.</w:t>
      </w:r>
    </w:p>
    <w:bookmarkEnd w:id="22"/>
    <w:bookmarkStart w:id="23" w:name="market-dynamics-and-economic-impact"/>
    <w:p>
      <w:pPr>
        <w:pStyle w:val="Heading2"/>
      </w:pPr>
      <w:r>
        <w:t xml:space="preserve">Market Dynamics and Economic Impact</w:t>
      </w:r>
    </w:p>
    <w:p>
      <w:pPr>
        <w:pStyle w:val="FirstParagraph"/>
      </w:pPr>
      <w:r>
        <w:t xml:space="preserve">Deloitte Singapore. (2023).</w:t>
      </w:r>
      <w:r>
        <w:t xml:space="preserve"> </w:t>
      </w:r>
      <w:r>
        <w:rPr>
          <w:iCs/>
          <w:i/>
        </w:rPr>
        <w:t xml:space="preserve">Technology, Media, and Telecommunications Outlook: Singapore</w:t>
      </w:r>
      <w:r>
        <w:t xml:space="preserve">. Singapore: Deloitte.</w:t>
      </w:r>
    </w:p>
    <w:p>
      <w:pPr>
        <w:pStyle w:val="BodyText"/>
      </w:pPr>
      <w:r>
        <w:t xml:space="preserve">This annual report provides a macroeconomic view of the technology sector in Singapore. It analyzes investment trends, startup ecosystems, and the demand for digital transformation services. For the Software Engineer, this document offers context on where the industry is heading, highlighting the growth of sectors like blockchain, IoT, and cloud services. It also discusses the competitive salary landscape and the challenges of retaining top engineering talent in a small, open economy like Singapore, providing valuable insights for career planning and business strategy.</w:t>
      </w:r>
    </w:p>
    <w:p>
      <w:pPr>
        <w:pStyle w:val="BodyText"/>
      </w:pPr>
      <w:r>
        <w:t xml:space="preserve">GovTech Singapore. (2022).</w:t>
      </w:r>
      <w:r>
        <w:t xml:space="preserve"> </w:t>
      </w:r>
      <w:r>
        <w:rPr>
          <w:iCs/>
          <w:i/>
        </w:rPr>
        <w:t xml:space="preserve">Open Government Platform: Developer Guidelines</w:t>
      </w:r>
      <w:r>
        <w:t xml:space="preserve">. Singapore: GovTech.</w:t>
      </w:r>
    </w:p>
    <w:p>
      <w:pPr>
        <w:pStyle w:val="BodyText"/>
      </w:pPr>
      <w:r>
        <w:t xml:space="preserve">This technical guide is a practical resource for Software Engineers looking to contribute to Singapore's public sector digitalization. It outlines the APIs, standards, and protocols used by the government for open data and service integration. It exemplifies the "Government as a Platform" approach, encouraging engineers to build upon existing public infrastructure. This document is a prime example of how Singapore fosters innovation by providing accessible, well-documented technical resources to its engineering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Singapore</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