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Abu</w:t>
      </w:r>
      <w:r>
        <w:t xml:space="preserve"> </w:t>
      </w:r>
      <w:r>
        <w:t xml:space="preserve">Dhabi,</w:t>
      </w:r>
      <w:r>
        <w:t xml:space="preserve"> </w:t>
      </w:r>
      <w:r>
        <w:t xml:space="preserve">UAE</w:t>
      </w:r>
    </w:p>
    <w:bookmarkStart w:id="24" w:name="X69a148fd95e0e9409bb96f02c0810c5bf23989b"/>
    <w:p>
      <w:pPr>
        <w:pStyle w:val="Heading1"/>
      </w:pPr>
      <w:r>
        <w:t xml:space="preserve">Annotated Bibliography: The Role of the Software Engineer in Abu Dhabi, United Arab Emirates</w:t>
      </w:r>
    </w:p>
    <w:p>
      <w:pPr>
        <w:pStyle w:val="FirstParagraph"/>
      </w:pPr>
      <w:r>
        <w:t xml:space="preserve">This annotated bibliography compiles essential resources regarding the landscape of software engineering within the United Arab Emirates, with a specific focus on the capital city, Abu Dhabi. The selected texts cover government digital transformation strategies, the local tech ecosystem, ethical considerations in AI, and the evolving skill sets required for software engineers operating in this rapidly modernizing region.</w:t>
      </w:r>
    </w:p>
    <w:bookmarkStart w:id="20" w:name="Xc57f38f328d9485b3b1ba2a056638ab76f16ab5"/>
    <w:p>
      <w:pPr>
        <w:pStyle w:val="Heading2"/>
      </w:pPr>
      <w:r>
        <w:t xml:space="preserve">Government Strategy and Digital Transformation</w:t>
      </w:r>
    </w:p>
    <w:p>
      <w:pPr>
        <w:pStyle w:val="FirstParagraph"/>
      </w:pPr>
      <w:r>
        <w:t xml:space="preserve">Abu Dhabi Government. (2021). Abu Dhabi Economic Vision 2030: Digital Economy Pillar. Government of Abu Dhabi.</w:t>
      </w:r>
    </w:p>
    <w:p>
      <w:pPr>
        <w:pStyle w:val="BodyText"/>
      </w:pPr>
      <w:r>
        <w:t xml:space="preserve">This official government document outlines the strategic roadmap for Abu Dhabi’s economic diversification, with a heavy emphasis on the digital economy. For the software engineer, this text is critical as it defines the macro-level requirements for local development. It details the push for smart city infrastructure, e-government services, and data sovereignty. The document highlights that software engineers in Abu Dhabi are not merely coding applications but are building the foundational architecture of a future-ready state. It provides insight into the regulatory environment and the specific sectors—such as energy, healthcare, and finance—where software engineering talent is most urgently needed to support the UAE's national agenda.</w:t>
      </w:r>
    </w:p>
    <w:p>
      <w:pPr>
        <w:pStyle w:val="BodyText"/>
      </w:pPr>
      <w:r>
        <w:t xml:space="preserve">Ministry of Artificial Intelligence, UAE. (2017). UAE Strategy for Artificial Intelligence 2031. Government of the United Arab Emirates.</w:t>
      </w:r>
    </w:p>
    <w:p>
      <w:pPr>
        <w:pStyle w:val="BodyText"/>
      </w:pPr>
      <w:r>
        <w:t xml:space="preserve">As the UAE aims to become a global leader in AI, this strategy document is indispensable for software engineers working in Abu Dhabi. It sets the framework for how AI will be integrated into public services and private enterprise. The text emphasizes the need for robust data infrastructure and ethical AI development, directly impacting the daily responsibilities of software engineers. It suggests that engineers in the region must possess not only traditional coding skills but also a deep understanding of machine learning algorithms and data governance. This resource is vital for understanding the high-level expectations placed on technical professionals in the UAE.</w:t>
      </w:r>
    </w:p>
    <w:bookmarkEnd w:id="20"/>
    <w:bookmarkStart w:id="21" w:name="the-local-tech-ecosystem-and-innovation"/>
    <w:p>
      <w:pPr>
        <w:pStyle w:val="Heading2"/>
      </w:pPr>
      <w:r>
        <w:t xml:space="preserve">The Local Tech Ecosystem and Innovation</w:t>
      </w:r>
    </w:p>
    <w:p>
      <w:pPr>
        <w:pStyle w:val="FirstParagraph"/>
      </w:pPr>
      <w:r>
        <w:t xml:space="preserve">Abu Dhabi Global Market (ADGM). (2023). The Fintech Regulatory Sandbox: Opportunities for Software Innovation. ADGM Regulatory Authority.</w:t>
      </w:r>
    </w:p>
    <w:p>
      <w:pPr>
        <w:pStyle w:val="BodyText"/>
      </w:pPr>
      <w:r>
        <w:t xml:space="preserve">Abu Dhabi is positioning itself as a fintech hub in the Middle East, and this report from the ADGM provides a detailed look at the regulatory sandbox environment. For software engineers specializing in blockchain, cybersecurity, and financial applications, this document is a practical guide. It explains how new software solutions can be tested in a controlled environment before full market release. The text highlights the collaborative nature of the Abu Dhabi tech scene, where engineers must work closely with regulators. It underscores the importance of compliance and security in software development within the UAE's financial sector.</w:t>
      </w:r>
    </w:p>
    <w:p>
      <w:pPr>
        <w:pStyle w:val="BodyText"/>
      </w:pPr>
      <w:r>
        <w:t xml:space="preserve">Mubadala Investment Company. (2022). Technology and Innovation: Driving Growth in Abu Dhabi. Mubadala Annual Report.</w:t>
      </w:r>
    </w:p>
    <w:p>
      <w:pPr>
        <w:pStyle w:val="BodyText"/>
      </w:pPr>
      <w:r>
        <w:t xml:space="preserve">Mubadala is a sovereign wealth fund that plays a pivotal role in investing in technology startups and established tech firms in Abu Dhabi. This annual report offers a financial and strategic perspective on the software engineering landscape. It identifies key investment areas such as cloud computing, cybersecurity, and advanced manufacturing software. For a software engineer, this resource provides insight into which technologies are receiving capital and support in the region. It illustrates the strong link between government investment and the demand for specialized engineering talent in Abu Dhabi.</w:t>
      </w:r>
    </w:p>
    <w:bookmarkEnd w:id="21"/>
    <w:bookmarkStart w:id="22" w:name="ethics-culture-and-professional-practice"/>
    <w:p>
      <w:pPr>
        <w:pStyle w:val="Heading2"/>
      </w:pPr>
      <w:r>
        <w:t xml:space="preserve">Ethics, Culture, and Professional Practice</w:t>
      </w:r>
    </w:p>
    <w:p>
      <w:pPr>
        <w:pStyle w:val="FirstParagraph"/>
      </w:pPr>
      <w:r>
        <w:t xml:space="preserve">Al-Khalifa, H., &amp; Al-Mansoori, S. (2020). Ethical Considerations in AI Development in the Gulf Region. Journal of Middle Eastern Technology Studies, 15(2), 45-62.</w:t>
      </w:r>
    </w:p>
    <w:p>
      <w:pPr>
        <w:pStyle w:val="BodyText"/>
      </w:pPr>
      <w:r>
        <w:t xml:space="preserve">This academic article explores the unique cultural and ethical challenges software engineers face when developing AI and automated systems in the UAE and the wider Gulf region. It discusses issues related to data privacy, cultural sensitivity in user interface design, and the alignment of technology with Islamic values. For software engineers working in Abu Dhabi, this text is crucial for developing culturally competent software. It argues that technical excellence must be paired with an understanding of local social norms to ensure successful adoption of technology in the UAE.</w:t>
      </w:r>
    </w:p>
    <w:p>
      <w:pPr>
        <w:pStyle w:val="BodyText"/>
      </w:pPr>
      <w:r>
        <w:t xml:space="preserve">World Economic Forum. (2023). Future of Jobs Report: Middle East and North Africa. World Economic Forum.</w:t>
      </w:r>
    </w:p>
    <w:p>
      <w:pPr>
        <w:pStyle w:val="BodyText"/>
      </w:pPr>
      <w:r>
        <w:t xml:space="preserve">While a global report, the regional section on the Middle East and North Africa provides valuable data on the shifting demand for software engineering skills in the UAE. It highlights the growing need for roles in cloud architecture, data analysis, and cybersecurity, while predicting a decline in routine coding tasks. The report emphasizes the importance of continuous learning and adaptability for engineers in Abu Dhabi. It serves as a benchmark for understanding how the UAE's labor market is evolving and what skills software engineers must acquire to remain competitive in the region.</w:t>
      </w:r>
    </w:p>
    <w:bookmarkEnd w:id="22"/>
    <w:bookmarkStart w:id="23" w:name="X1c4d0a9251b5b69a19b87c3161733666b0948e6"/>
    <w:p>
      <w:pPr>
        <w:pStyle w:val="Heading2"/>
      </w:pPr>
      <w:r>
        <w:t xml:space="preserve">Infrastructure and Smart City Development</w:t>
      </w:r>
    </w:p>
    <w:p>
      <w:pPr>
        <w:pStyle w:val="FirstParagraph"/>
      </w:pPr>
      <w:r>
        <w:t xml:space="preserve">Department of Municipalities and Transport, Abu Dhabi. (2021). Abu Dhabi Smart City Framework. Government of Abu Dhabi.</w:t>
      </w:r>
    </w:p>
    <w:p>
      <w:pPr>
        <w:pStyle w:val="BodyText"/>
      </w:pPr>
      <w:r>
        <w:t xml:space="preserve">This technical framework outlines the standards and protocols for developing smart city solutions in Abu Dhabi. It is a primary reference for software engineers involved in IoT (Internet of Things), urban planning software, and public service applications. The document details the requirements for interoperability, data security, and citizen-centric design. It provides a clear picture of the technical challenges and opportunities in building a smart capital city. Engineers working on projects related to traffic management, energy efficiency, or public safety in Abu Dhabi will find this document essential for compliance and best practices.</w:t>
      </w:r>
    </w:p>
    <w:p>
      <w:pPr>
        <w:pStyle w:val="BodyText"/>
      </w:pPr>
      <w:r>
        <w:t xml:space="preserve">Gartner. (2022). Top Strategic Technology Trends for the UAE: Cloud and Cybersecurity. Gartner Research.</w:t>
      </w:r>
    </w:p>
    <w:p>
      <w:pPr>
        <w:pStyle w:val="BodyText"/>
      </w:pPr>
      <w:r>
        <w:t xml:space="preserve">This industry analysis focuses on the specific technology trends shaping the UAE market. It highlights the rapid adoption of cloud computing and the increasing sophistication of cyber threats targeting the region. For software engineers in Abu Dhabi, this report provides a forward-looking view of the tools and technologies they are likely to encounter. It emphasizes the critical role of cybersecurity in software development, given the UAE's status as a digital hub. The text advises engineers to prioritize security-by-design principles in their work to meet the high standards expected by UAE enterprises and government entities.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Abu Dhabi, UAE</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