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Brisbane,</w:t>
      </w:r>
      <w:r>
        <w:t xml:space="preserve"> </w:t>
      </w:r>
      <w:r>
        <w:t xml:space="preserve">Australia</w:t>
      </w:r>
    </w:p>
    <w:bookmarkStart w:id="23" w:name="Xc832333532976c6e98a3f7e2ffd88da19888a02"/>
    <w:p>
      <w:pPr>
        <w:pStyle w:val="Heading1"/>
      </w:pPr>
      <w:r>
        <w:t xml:space="preserve">Annotated Bibliography: The Role and Practice of the Special Education Teacher in Brisbane, Australia</w:t>
      </w:r>
    </w:p>
    <w:p>
      <w:pPr>
        <w:pStyle w:val="FirstParagraph"/>
      </w:pPr>
      <w:r>
        <w:t xml:space="preserve">This annotated bibliography provides a curated selection of resources relevant to the practice, policy, and professional development of Special Education Teachers operating within the Brisbane, Australia context. The selected texts address the unique regulatory frameworks of Queensland, the cultural diversity of Brisbane's student population, and evidence-based pedagogical strategies for inclusive education.</w:t>
      </w:r>
    </w:p>
    <w:bookmarkStart w:id="20" w:name="Xf8c719d2ef2d44dc8d18bff52a09f4554478458"/>
    <w:p>
      <w:pPr>
        <w:pStyle w:val="Heading2"/>
      </w:pPr>
      <w:r>
        <w:t xml:space="preserve">Regulatory Frameworks and Professional Standards</w:t>
      </w:r>
    </w:p>
    <w:p>
      <w:pPr>
        <w:pStyle w:val="FirstParagraph"/>
      </w:pPr>
      <w:r>
        <w:t xml:space="preserve">Australian Institute for Teaching and School Leadership (AITSL). (2017).</w:t>
      </w:r>
      <w:r>
        <w:t xml:space="preserve"> </w:t>
      </w:r>
      <w:r>
        <w:rPr>
          <w:iCs/>
          <w:i/>
        </w:rPr>
        <w:t xml:space="preserve">Professional Standards for Teachers</w:t>
      </w:r>
      <w:r>
        <w:t xml:space="preserve">. Canberra: AITSL.</w:t>
      </w:r>
    </w:p>
    <w:p>
      <w:pPr>
        <w:pStyle w:val="BodyText"/>
      </w:pPr>
      <w:r>
        <w:t xml:space="preserve">This document is the foundational text for all teaching professionals in Australia, including those in Brisbane. It outlines the seven standards required for registration and career progression. For the Special Education Teacher, Standard 1 (Know students and how they learn) and Standard 6 (Engage in professional learning) are particularly critical. This resource is essential for understanding the legal and professional expectations placed upon educators in Queensland schools, ensuring that special education practices align with national benchmarks for quality teaching.</w:t>
      </w:r>
    </w:p>
    <w:p>
      <w:pPr>
        <w:pStyle w:val="BodyText"/>
      </w:pPr>
      <w:r>
        <w:t xml:space="preserve">Queensland Government. (2023).</w:t>
      </w:r>
      <w:r>
        <w:t xml:space="preserve"> </w:t>
      </w:r>
      <w:r>
        <w:rPr>
          <w:iCs/>
          <w:i/>
        </w:rPr>
        <w:t xml:space="preserve">Queensland Curriculum and Assessment Authority (QCAA) Special Education Guidelines</w:t>
      </w:r>
      <w:r>
        <w:t xml:space="preserve">. Brisbane: State of Queensland.</w:t>
      </w:r>
    </w:p>
    <w:p>
      <w:pPr>
        <w:pStyle w:val="BodyText"/>
      </w:pPr>
      <w:r>
        <w:t xml:space="preserve">This state-specific resource is indispensable for Special Education Teachers in Brisbane. It details the modifications, adjustments, and assessment pathways available for students with disabilities within the Queensland education system. The guidelines provide practical frameworks for creating Individual Education Plans (IEPs) that comply with local legislation. It is a primary reference for navigating the bureaucratic and academic requirements unique to Brisbane government and non-government schools.</w:t>
      </w:r>
    </w:p>
    <w:bookmarkEnd w:id="20"/>
    <w:bookmarkStart w:id="21" w:name="Xf8982fbfcca3284a1c997bba102a3c975ff7e44"/>
    <w:p>
      <w:pPr>
        <w:pStyle w:val="Heading2"/>
      </w:pPr>
      <w:r>
        <w:t xml:space="preserve">Inclusive Education and Pedagogical Strategies</w:t>
      </w:r>
    </w:p>
    <w:p>
      <w:pPr>
        <w:pStyle w:val="FirstParagraph"/>
      </w:pPr>
      <w:r>
        <w:t xml:space="preserve">Australian Government Department of Education. (2021).</w:t>
      </w:r>
      <w:r>
        <w:t xml:space="preserve"> </w:t>
      </w:r>
      <w:r>
        <w:rPr>
          <w:iCs/>
          <w:i/>
        </w:rPr>
        <w:t xml:space="preserve">Disability Standards for Education 2005: Guidance Notes</w:t>
      </w:r>
      <w:r>
        <w:t xml:space="preserve">. Canberra: Commonwealth of Australia.</w:t>
      </w:r>
    </w:p>
    <w:p>
      <w:pPr>
        <w:pStyle w:val="BodyText"/>
      </w:pPr>
      <w:r>
        <w:t xml:space="preserve">While a federal document, these standards are rigorously enforced in Brisbane schools. This text clarifies the legal obligations of educational institutions to ensure students with disabilities are not discriminated against. For the Special Education Teacher, this resource is vital for advocating for student rights, ensuring physical accessibility in Brisbane classrooms, and implementing reasonable adjustments. It serves as a legal backbone for inclusive practices in the region.</w:t>
      </w:r>
    </w:p>
    <w:p>
      <w:pPr>
        <w:pStyle w:val="BodyText"/>
      </w:pPr>
      <w:r>
        <w:t xml:space="preserve">Florian, L., &amp; Black-Hawkins, K. (2011). "What is inclusive education and who’s responsible for delivering it?"</w:t>
      </w:r>
      <w:r>
        <w:t xml:space="preserve"> </w:t>
      </w:r>
      <w:r>
        <w:rPr>
          <w:iCs/>
          <w:i/>
        </w:rPr>
        <w:t xml:space="preserve">European Journal of Special Needs Education</w:t>
      </w:r>
      <w:r>
        <w:t xml:space="preserve">, 26(1), 5-16.</w:t>
      </w:r>
    </w:p>
    <w:p>
      <w:pPr>
        <w:pStyle w:val="BodyText"/>
      </w:pPr>
      <w:r>
        <w:t xml:space="preserve">This academic article provides a critical theoretical framework for understanding inclusive education, a dominant paradigm in Australian schools today. It challenges the traditional segregation of special education and argues for a systemic approach. For Brisbane educators, this text offers a lens through which to evaluate current school policies and encourages a shift from "fixing" the student to "fixing" the learning environment, aligning with modern Australian educational goals.</w:t>
      </w:r>
    </w:p>
    <w:p>
      <w:pPr>
        <w:pStyle w:val="BodyText"/>
      </w:pPr>
      <w:r>
        <w:t xml:space="preserve">National Disability Insurance Scheme (NDIS). (2023).</w:t>
      </w:r>
      <w:r>
        <w:t xml:space="preserve"> </w:t>
      </w:r>
      <w:r>
        <w:rPr>
          <w:iCs/>
          <w:i/>
        </w:rPr>
        <w:t xml:space="preserve">NDIS Practice Standards: Early Childhood Education and Care</w:t>
      </w:r>
      <w:r>
        <w:t xml:space="preserve">. Sydney: NDIS Quality and Safeguards Commission.</w:t>
      </w:r>
    </w:p>
    <w:p>
      <w:pPr>
        <w:pStyle w:val="BodyText"/>
      </w:pPr>
      <w:r>
        <w:t xml:space="preserve">The NDIS has significantly impacted the landscape of special education in Australia, including Brisbane. This resource outlines the quality standards for providers supporting children with disabilities. Special Education Teachers in Brisbane often collaborate with NDIS providers; therefore, understanding these standards is crucial for effective interdisciplinary collaboration. It ensures that educational goals align with therapeutic and support plans managed outside the classroom.</w:t>
      </w:r>
    </w:p>
    <w:bookmarkEnd w:id="21"/>
    <w:bookmarkStart w:id="22" w:name="Xa817ae8b49f2a8873b35f9e77c3623cc1cb5bdc"/>
    <w:p>
      <w:pPr>
        <w:pStyle w:val="Heading2"/>
      </w:pPr>
      <w:r>
        <w:t xml:space="preserve">Cultural Context and Community in Brisbane</w:t>
      </w:r>
    </w:p>
    <w:p>
      <w:pPr>
        <w:pStyle w:val="FirstParagraph"/>
      </w:pPr>
      <w:r>
        <w:t xml:space="preserve">Australian Bureau of Statistics (ABS). (2022).</w:t>
      </w:r>
      <w:r>
        <w:t xml:space="preserve"> </w:t>
      </w:r>
      <w:r>
        <w:rPr>
          <w:iCs/>
          <w:i/>
        </w:rPr>
        <w:t xml:space="preserve">Census of Population and Housing: Brisbane Region Data</w:t>
      </w:r>
      <w:r>
        <w:t xml:space="preserve">. Canberra: ABS.</w:t>
      </w:r>
    </w:p>
    <w:p>
      <w:pPr>
        <w:pStyle w:val="BodyText"/>
      </w:pPr>
      <w:r>
        <w:t xml:space="preserve">Brisbane is a culturally diverse city with a significant population of Indigenous Australians and migrants. This statistical resource provides demographic data essential for culturally responsive teaching. Special Education Teachers must understand the socio-economic and cultural backgrounds of their students to identify barriers to learning accurately. This data helps educators in Brisbane tailor their approaches to be inclusive of Aboriginal and Torres Strait Islander students and those from non-English speaking backgrounds.</w:t>
      </w:r>
    </w:p>
    <w:p>
      <w:pPr>
        <w:pStyle w:val="BodyText"/>
      </w:pPr>
      <w:r>
        <w:t xml:space="preserve">Yunkaporta, T., &amp; Morgan, D. (2013).</w:t>
      </w:r>
      <w:r>
        <w:t xml:space="preserve"> </w:t>
      </w:r>
      <w:r>
        <w:rPr>
          <w:iCs/>
          <w:i/>
        </w:rPr>
        <w:t xml:space="preserve">Sacred Survival: Lessons from the Edge of the Dreaming</w:t>
      </w:r>
      <w:r>
        <w:t xml:space="preserve">. Brisbane: Magabala Books.</w:t>
      </w:r>
    </w:p>
    <w:p>
      <w:pPr>
        <w:pStyle w:val="BodyText"/>
      </w:pPr>
      <w:r>
        <w:t xml:space="preserve">This text is critical for Special Education Teachers in Brisbane working with Indigenous students. It bridges Western educational concepts with Aboriginal knowledge systems. Understanding the cultural context of disability and learning within Indigenous communities is vital for effective engagement. This book provides insights into holistic learning approaches that can be integrated into special education strategies, fostering a more respectful and effective educational environment for Indigenous learners in Queensland.</w:t>
      </w:r>
    </w:p>
    <w:p>
      <w:pPr>
        <w:pStyle w:val="BodyText"/>
      </w:pPr>
      <w:r>
        <w:t xml:space="preserve">Queensland Council of Unions (QCU). (2023).</w:t>
      </w:r>
      <w:r>
        <w:t xml:space="preserve"> </w:t>
      </w:r>
      <w:r>
        <w:rPr>
          <w:iCs/>
          <w:i/>
        </w:rPr>
        <w:t xml:space="preserve">Special Education Teachers: Workload and Wellbeing Report</w:t>
      </w:r>
      <w:r>
        <w:t xml:space="preserve">. Brisbane: QCU.</w:t>
      </w:r>
    </w:p>
    <w:p>
      <w:pPr>
        <w:pStyle w:val="BodyText"/>
      </w:pPr>
      <w:r>
        <w:t xml:space="preserve">This report addresses the specific challenges faced by Special Education Teachers in Queensland, including high workloads, resource constraints, and emotional burnout. It is a practical resource for understanding the professional realities of the role in Brisbane. The findings are useful for advocating for better support systems, reasonable class sizes, and adequate resources, which are essential for sustaining a high-quality special education workforce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Brisbane, Australia</dc:title>
  <dc:creator/>
  <dc:language>en</dc:language>
  <cp:keywords/>
  <dcterms:created xsi:type="dcterms:W3CDTF">2026-08-07T12:33:45Z</dcterms:created>
  <dcterms:modified xsi:type="dcterms:W3CDTF">2026-08-07T12:33:45Z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