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Dhaka,</w:t>
      </w:r>
      <w:r>
        <w:t xml:space="preserve"> </w:t>
      </w:r>
      <w:r>
        <w:t xml:space="preserve">Bangladesh</w:t>
      </w:r>
    </w:p>
    <w:bookmarkStart w:id="21" w:name="annotated-bibliography"/>
    <w:p>
      <w:pPr>
        <w:pStyle w:val="Heading1"/>
      </w:pPr>
      <w:r>
        <w:t xml:space="preserve">Annotated Bibliography</w:t>
      </w:r>
    </w:p>
    <w:bookmarkStart w:id="20" w:name="Xd63e662f096f342c528a0340d3eb5b6c1010333"/>
    <w:p>
      <w:pPr>
        <w:pStyle w:val="Heading2"/>
      </w:pPr>
      <w:r>
        <w:t xml:space="preserve">Special Education Teachers in Dhaka, Bangladesh: Challenges, Practices, and Policy</w:t>
      </w:r>
    </w:p>
    <w:bookmarkEnd w:id="20"/>
    <w:bookmarkEnd w:id="21"/>
    <w:p>
      <w:pPr>
        <w:pStyle w:val="FirstParagraph"/>
      </w:pPr>
      <w:r>
        <w:t xml:space="preserve">This annotated bibliography compiles key academic and institutional resources regarding the role, training, and challenges of Special Education Teachers (SETs) operating within Dhaka, Bangladesh. The collection focuses on the intersection of national policy, urban infrastructure, and pedagogical practice. It highlights the transition from segregated special schools to inclusive education models in the capital city, emphasizing the critical need for specialized teacher training and resource allocation in a rapidly developing urban context.</w:t>
      </w:r>
    </w:p>
    <w:p>
      <w:pPr>
        <w:pStyle w:val="BodyText"/>
      </w:pPr>
      <w:r>
        <w:t xml:space="preserve">Ahmed, S., &amp; Rahman, M. (2021). "Barriers to Inclusive Education for Children with Disabilities in Urban Bangladesh: A Case Study of Dhaka."</w:t>
      </w:r>
      <w:r>
        <w:t xml:space="preserve"> </w:t>
      </w:r>
      <w:r>
        <w:rPr>
          <w:iCs/>
          <w:i/>
        </w:rPr>
        <w:t xml:space="preserve">Journal of Educational Research in South Asia</w:t>
      </w:r>
      <w:r>
        <w:t xml:space="preserve">, 15(2), 45-62.</w:t>
      </w:r>
    </w:p>
    <w:p>
      <w:pPr>
        <w:pStyle w:val="BodyText"/>
      </w:pPr>
      <w:r>
        <w:t xml:space="preserve">This peer-reviewed article provides a critical analysis of the structural and attitudinal barriers faced by Special Education Teachers in Dhaka’s public schools. The authors argue that while the government has mandated inclusive education, the lack of specialized training for general educators forces SETs to carry an unsustainable workload. The study is particularly relevant for understanding the urban context of Dhaka, where overcrowded classrooms exacerbate the difficulties of integrating students with disabilities. It offers empirical data on teacher-student ratios and suggests that without systemic support, the role of the Special Education Teacher remains isolated rather than collaborative.</w:t>
      </w:r>
    </w:p>
    <w:p>
      <w:pPr>
        <w:pStyle w:val="BodyText"/>
      </w:pPr>
      <w:r>
        <w:t xml:space="preserve">Bangladesh National Council for Special Education (BNCSE). (2020).</w:t>
      </w:r>
      <w:r>
        <w:t xml:space="preserve"> </w:t>
      </w:r>
      <w:r>
        <w:rPr>
          <w:iCs/>
          <w:i/>
        </w:rPr>
        <w:t xml:space="preserve">Annual Report on Special Education Services in Dhaka Division</w:t>
      </w:r>
      <w:r>
        <w:t xml:space="preserve">. Dhaka: Ministry of Primary and Mass Education.</w:t>
      </w:r>
    </w:p>
    <w:p>
      <w:pPr>
        <w:pStyle w:val="BodyText"/>
      </w:pPr>
      <w:r>
        <w:t xml:space="preserve">This official government report serves as a primary source for statistical data regarding the distribution of Special Education Teachers across Dhaka. It details the number of special schools versus inclusive units and outlines the government’s current policy framework. For researchers and practitioners, this document is essential for understanding the regulatory environment in which SETs operate. It highlights a significant disparity in resource allocation between central Dhaka and the peripheral districts, indicating that Special Education Teachers in outer Dhaka often lack the assistive technologies and infrastructure available in the city center.</w:t>
      </w:r>
    </w:p>
    <w:p>
      <w:pPr>
        <w:pStyle w:val="BodyText"/>
      </w:pPr>
      <w:r>
        <w:t xml:space="preserve">Hossain, M. A. (2019). "Teacher Training and Professional Development for Special Needs Education in Bangladesh."</w:t>
      </w:r>
      <w:r>
        <w:t xml:space="preserve"> </w:t>
      </w:r>
      <w:r>
        <w:rPr>
          <w:iCs/>
          <w:i/>
        </w:rPr>
        <w:t xml:space="preserve">International Journal of Inclusive Education</w:t>
      </w:r>
      <w:r>
        <w:t xml:space="preserve">, 23(4), 312-328.</w:t>
      </w:r>
    </w:p>
    <w:p>
      <w:pPr>
        <w:pStyle w:val="BodyText"/>
      </w:pPr>
      <w:r>
        <w:t xml:space="preserve">Hossain’s research focuses specifically on the pedagogical preparation of Special Education Teachers in Bangladesh. The study critiques the existing curriculum at teacher training colleges in Dhaka, noting a heavy reliance on theoretical knowledge with insufficient practical exposure to diverse disabilities. The author argues that to be effective in the complex urban environment of Dhaka, SETs require continuous professional development focused on assistive technology and behavioral management. This source is vital for understanding the gap between the qualifications of current teachers and the actual needs of students with disabilities in the capital.</w:t>
      </w:r>
    </w:p>
    <w:p>
      <w:pPr>
        <w:pStyle w:val="BodyText"/>
      </w:pPr>
      <w:r>
        <w:t xml:space="preserve">Khan, F., &amp; Islam, S. (2022). "The Role of NGOs in Supporting Special Education in Dhaka: A Collaborative Model."</w:t>
      </w:r>
      <w:r>
        <w:t xml:space="preserve"> </w:t>
      </w:r>
      <w:r>
        <w:rPr>
          <w:iCs/>
          <w:i/>
        </w:rPr>
        <w:t xml:space="preserve">Asian Journal of Special Needs Education</w:t>
      </w:r>
      <w:r>
        <w:t xml:space="preserve">, 8(1), 112-130.</w:t>
      </w:r>
    </w:p>
    <w:p>
      <w:pPr>
        <w:pStyle w:val="BodyText"/>
      </w:pPr>
      <w:r>
        <w:t xml:space="preserve">This article examines the symbiotic relationship between government schools and non-governmental organizations (NGOs) in Dhaka. It highlights how NGOs often provide the specialized training and resources that Special Education Teachers lack within the state system. The study documents successful case studies where NGO-led workshops have improved the efficacy of SETs in managing inclusive classrooms. This resource is crucial for understanding the ecosystem of special education in Dhaka, illustrating that the role of the Special Education Teacher is often sustained by external civil society support rather than solely by state infrastructure.</w:t>
      </w:r>
    </w:p>
    <w:p>
      <w:pPr>
        <w:pStyle w:val="BodyText"/>
      </w:pPr>
      <w:r>
        <w:t xml:space="preserve">Rahman, N. (2018). "Stigma and Social Inclusion: Perspectives of Special Education Teachers in Dhaka."</w:t>
      </w:r>
      <w:r>
        <w:t xml:space="preserve"> </w:t>
      </w:r>
      <w:r>
        <w:rPr>
          <w:iCs/>
          <w:i/>
        </w:rPr>
        <w:t xml:space="preserve">Sociology of Education in South Asia</w:t>
      </w:r>
      <w:r>
        <w:t xml:space="preserve">, 12(3), 89-104.</w:t>
      </w:r>
    </w:p>
    <w:p>
      <w:pPr>
        <w:pStyle w:val="BodyText"/>
      </w:pPr>
      <w:r>
        <w:t xml:space="preserve">Rahman explores the sociological challenges faced by Special Education Teachers in Dhaka, focusing on societal stigma and parental attitudes. The qualitative study reveals that SETs often act as mediators between the school system and skeptical parents who may resist inclusive education due to cultural misconceptions about disability. This source provides deep insight into the non-academic responsibilities of Special Education Teachers in Bangladesh, emphasizing their role as advocates and community educators. It underscores the necessity for SETs to possess strong communication skills to navigate the social fabric of Dhaka.</w:t>
      </w:r>
    </w:p>
    <w:p>
      <w:pPr>
        <w:pStyle w:val="BodyText"/>
      </w:pPr>
      <w:r>
        <w:t xml:space="preserve">UNESCO Bangladesh. (2021).</w:t>
      </w:r>
      <w:r>
        <w:t xml:space="preserve"> </w:t>
      </w:r>
      <w:r>
        <w:rPr>
          <w:iCs/>
          <w:i/>
        </w:rPr>
        <w:t xml:space="preserve">Inclusive Education Policy Framework: Implementation Guidelines for Urban Centers</w:t>
      </w:r>
      <w:r>
        <w:t xml:space="preserve">. Dhaka: UNESCO Office.</w:t>
      </w:r>
    </w:p>
    <w:p>
      <w:pPr>
        <w:pStyle w:val="BodyText"/>
      </w:pPr>
      <w:r>
        <w:t xml:space="preserve">This policy document outlines international best practices adapted for the Bangladeshi context, with specific sections dedicated to urban implementation in Dhaka. It provides a roadmap for integrating Special Education Teachers into mainstream school leadership and curriculum planning. The guidelines emphasize the need for physical accessibility and differentiated instruction, offering practical strategies for SETs to implement in resource-constrained environments. This is a foundational text for understanding the global standards that Special Education Teachers in Dhaka are expected to meet and the international support structures available to them.</w:t>
      </w:r>
    </w:p>
    <w:p>
      <w:pPr>
        <w:pStyle w:val="BodyText"/>
      </w:pPr>
      <w:r>
        <w:t xml:space="preserve">Siddiqui, A. (2023). "Assistive Technology and Special Education: Accessibility in Dhaka’s Private and Public Sectors."</w:t>
      </w:r>
      <w:r>
        <w:t xml:space="preserve"> </w:t>
      </w:r>
      <w:r>
        <w:rPr>
          <w:iCs/>
          <w:i/>
        </w:rPr>
        <w:t xml:space="preserve">Journal of Educational Technology in Developing Countries</w:t>
      </w:r>
      <w:r>
        <w:t xml:space="preserve">, 5(2), 201-215.</w:t>
      </w:r>
    </w:p>
    <w:p>
      <w:pPr>
        <w:pStyle w:val="BodyText"/>
      </w:pPr>
      <w:r>
        <w:t xml:space="preserve">Siddiqui’s recent study addresses the digital divide affecting Special Education Teachers in Dhaka. The research compares the availability of assistive technologies in private special schools versus public institutions. It concludes that while private sector SETs in Dhaka are increasingly utilizing digital tools, their public sector counterparts face significant technological deficits. This bibliography entry is essential for understanding the modernization of special education in Bangladesh and highlights the urgent need for equitable technology distribution to empower Special Education Teachers across all socioeconomic sectors in the capital.</w:t>
      </w:r>
    </w:p>
    <w:p>
      <w:pPr>
        <w:pStyle w:val="BodyText"/>
      </w:pPr>
      <w:r>
        <w:t xml:space="preserve">Document generated for academic and professional reference regarding Special Education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Dhaka, Bangladesh</dc:title>
  <dc:creator/>
  <dc:language>en</dc:language>
  <cp:keywords/>
  <dcterms:created xsi:type="dcterms:W3CDTF">2026-08-07T12:32:52Z</dcterms:created>
  <dcterms:modified xsi:type="dcterms:W3CDTF">2026-08-07T12:32:52Z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