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Mumbai,</w:t>
      </w:r>
      <w:r>
        <w:t xml:space="preserve"> </w:t>
      </w:r>
      <w:r>
        <w:t xml:space="preserve">India</w:t>
      </w:r>
    </w:p>
    <w:bookmarkStart w:id="24" w:name="Xad72547e798ae63a41dbe0010a32b75eb6c86a4"/>
    <w:p>
      <w:pPr>
        <w:pStyle w:val="Heading1"/>
      </w:pPr>
      <w:r>
        <w:t xml:space="preserve">Annotated Bibliography: The Role and Challenges of the Special Education Teacher in Mumbai, India</w:t>
      </w:r>
    </w:p>
    <w:p>
      <w:pPr>
        <w:pStyle w:val="FirstParagraph"/>
      </w:pPr>
      <w:r>
        <w:t xml:space="preserve">This annotated bibliography compiles essential literature regarding the landscape of special education within the specific socio-economic and cultural context of Mumbai, India. It focuses on the evolving role of the Special Education Teacher (SET), examining the intersection of national policy, urban infrastructure, and the unique challenges faced by educators in one of the world's most densely populated metropolises. The selected sources address the implementation of the Rights of Persons with Disabilities Act (RPWD), the integration of inclusive education in Mumbai's municipal schools, and the critical need for localized teacher training.</w:t>
      </w:r>
    </w:p>
    <w:bookmarkStart w:id="20" w:name="policy-frameworks-and-legal-mandates"/>
    <w:p>
      <w:pPr>
        <w:pStyle w:val="Heading2"/>
      </w:pPr>
      <w:r>
        <w:t xml:space="preserve">Policy Frameworks and Legal Mandates</w:t>
      </w:r>
    </w:p>
    <w:p>
      <w:pPr>
        <w:pStyle w:val="FirstParagraph"/>
      </w:pPr>
      <w:r>
        <w:t xml:space="preserve">Ministry of Social Justice and Empowerment. (2016).</w:t>
      </w:r>
      <w:r>
        <w:t xml:space="preserve"> </w:t>
      </w:r>
      <w:r>
        <w:rPr>
          <w:iCs/>
          <w:i/>
        </w:rPr>
        <w:t xml:space="preserve">The Rights of Persons with Disabilities Act, 2016</w:t>
      </w:r>
      <w:r>
        <w:t xml:space="preserve">. Government of India.</w:t>
      </w:r>
    </w:p>
    <w:p>
      <w:pPr>
        <w:pStyle w:val="BodyText"/>
      </w:pPr>
      <w:r>
        <w:t xml:space="preserve">This primary legislative document serves as the cornerstone for special education in India, replacing the earlier 1995 Act. For the Special Education Teacher in Mumbai, this Act is not merely legal text but a mandate for practice. It legally enforces the right to free and compulsory education in neighborhood schools for children with benchmark disabilities up to the age of 18. The annotation highlights that while the Act provides the framework for inclusion, its implementation in Mumbai's diverse school system—ranging from elite private institutions to overcrowded municipal schools—requires significant adaptation. The document is crucial for understanding the legal obligations of SETs regarding Individualized Education Plans (IEPs) and the provision of support services.</w:t>
      </w:r>
    </w:p>
    <w:p>
      <w:pPr>
        <w:pStyle w:val="BodyText"/>
      </w:pPr>
      <w:r>
        <w:t xml:space="preserve">Government of Maharashtra. (2019).</w:t>
      </w:r>
      <w:r>
        <w:t xml:space="preserve"> </w:t>
      </w:r>
      <w:r>
        <w:rPr>
          <w:iCs/>
          <w:i/>
        </w:rPr>
        <w:t xml:space="preserve">Maharashtra State Policy for Persons with Disabilities</w:t>
      </w:r>
      <w:r>
        <w:t xml:space="preserve">. Department of Social Justice and Special Assistance.</w:t>
      </w:r>
    </w:p>
    <w:p>
      <w:pPr>
        <w:pStyle w:val="BodyText"/>
      </w:pPr>
      <w:r>
        <w:t xml:space="preserve">This state-level policy document contextualizes national laws within the specific administrative framework of Maharashtra. For educators in Mumbai, this source is vital as it outlines state-specific provisions for teacher training, infrastructure development, and financial assistance. It addresses the logistical realities of Mumbai, such as the provision of transport for students with disabilities, a critical factor in a city with complex traffic and geography. The document underscores the state government's commitment to training Special Education Teachers to handle the specific demographic needs of the region, bridging the gap between policy and classroom reality.</w:t>
      </w:r>
    </w:p>
    <w:bookmarkEnd w:id="20"/>
    <w:bookmarkStart w:id="21" w:name="inclusive-education-in-urban-contexts"/>
    <w:p>
      <w:pPr>
        <w:pStyle w:val="Heading2"/>
      </w:pPr>
      <w:r>
        <w:t xml:space="preserve">Inclusive Education in Urban Contexts</w:t>
      </w:r>
    </w:p>
    <w:p>
      <w:pPr>
        <w:pStyle w:val="FirstParagraph"/>
      </w:pPr>
      <w:r>
        <w:t xml:space="preserve">Desai, S., &amp; Patel, R. (2021). "Inclusive Education in Mumbai: Challenges and Opportunities for Special Educators."</w:t>
      </w:r>
      <w:r>
        <w:t xml:space="preserve"> </w:t>
      </w:r>
      <w:r>
        <w:rPr>
          <w:iCs/>
          <w:i/>
        </w:rPr>
        <w:t xml:space="preserve">Journal of Indian Special Education</w:t>
      </w:r>
      <w:r>
        <w:t xml:space="preserve">, 15(2), 45-62.</w:t>
      </w:r>
    </w:p>
    <w:p>
      <w:pPr>
        <w:pStyle w:val="BodyText"/>
      </w:pPr>
      <w:r>
        <w:t xml:space="preserve">This peer-reviewed article provides a granular analysis of the Mumbai school ecosystem. The authors argue that while the concept of inclusion is widely accepted, the practical application by Special Education Teachers is hindered by large class sizes and a lack of physical accessibility in older Mumbai school buildings. The study highlights the "dual burden" faced by SETs in Mumbai, who often act as both therapists and classroom teachers due to staffing shortages. This source is highly relevant for understanding the day-to-day operational challenges and the necessity for systemic support structures in urban Indian settings.</w:t>
      </w:r>
    </w:p>
    <w:p>
      <w:pPr>
        <w:pStyle w:val="BodyText"/>
      </w:pPr>
      <w:r>
        <w:t xml:space="preserve">National Council for Teacher Education (NCTE). (2020).</w:t>
      </w:r>
      <w:r>
        <w:t xml:space="preserve"> </w:t>
      </w:r>
      <w:r>
        <w:rPr>
          <w:iCs/>
          <w:i/>
        </w:rPr>
        <w:t xml:space="preserve">Regulations for Special Education Teacher Training Programs</w:t>
      </w:r>
      <w:r>
        <w:t xml:space="preserve">. New Delhi: NCTE.</w:t>
      </w:r>
    </w:p>
    <w:p>
      <w:pPr>
        <w:pStyle w:val="BodyText"/>
      </w:pPr>
      <w:r>
        <w:t xml:space="preserve">This regulatory document defines the academic and practical competencies required for a Special Education Teacher in India. It mandates specific coursework in child development, psychology, and assistive technologies. For the Mumbai context, this source is critical as it sets the standard for the colleges and universities in the city that train future SETs. It emphasizes the need for practical fieldwork, ensuring that teachers are prepared for the diverse socio-economic backgrounds of students in Mumbai, from the slums of Dharavi to the suburbs of Bandra.</w:t>
      </w:r>
    </w:p>
    <w:bookmarkEnd w:id="21"/>
    <w:bookmarkStart w:id="22" w:name="Xfdb3e6ec39153e39d228a7b4aa725f436dbabbb"/>
    <w:p>
      <w:pPr>
        <w:pStyle w:val="Heading2"/>
      </w:pPr>
      <w:r>
        <w:t xml:space="preserve">Socio-Cultural Factors and Teacher Training</w:t>
      </w:r>
    </w:p>
    <w:p>
      <w:pPr>
        <w:pStyle w:val="FirstParagraph"/>
      </w:pPr>
      <w:r>
        <w:t xml:space="preserve">Kulkarni, A. (2018). "Stigma and Support: The Role of the Special Education Teacher in Indian Families."</w:t>
      </w:r>
      <w:r>
        <w:t xml:space="preserve"> </w:t>
      </w:r>
      <w:r>
        <w:rPr>
          <w:iCs/>
          <w:i/>
        </w:rPr>
        <w:t xml:space="preserve">International Journal of Disability, Development and Education</w:t>
      </w:r>
      <w:r>
        <w:t xml:space="preserve">, 65(4), 389-405.</w:t>
      </w:r>
    </w:p>
    <w:p>
      <w:pPr>
        <w:pStyle w:val="BodyText"/>
      </w:pPr>
      <w:r>
        <w:t xml:space="preserve">This qualitative study explores the cultural dynamics surrounding disability in India. It posits that the Special Education Teacher in Mumbai often serves as a primary counselor and advocate for families who may face significant social stigma. The research highlights that effective teaching in this region requires cultural competence and the ability to navigate traditional beliefs about disability. The author suggests that teacher training programs must include modules on community engagement and family counseling to be effective in the Indian context.</w:t>
      </w:r>
    </w:p>
    <w:p>
      <w:pPr>
        <w:pStyle w:val="BodyText"/>
      </w:pPr>
      <w:r>
        <w:t xml:space="preserve">Mumbai Municipal Corporation (BMC). (2022).</w:t>
      </w:r>
      <w:r>
        <w:t xml:space="preserve"> </w:t>
      </w:r>
      <w:r>
        <w:rPr>
          <w:iCs/>
          <w:i/>
        </w:rPr>
        <w:t xml:space="preserve">Annual Report on Special Education Centers and Resource Rooms</w:t>
      </w:r>
      <w:r>
        <w:t xml:space="preserve">. Education Department.</w:t>
      </w:r>
    </w:p>
    <w:p>
      <w:pPr>
        <w:pStyle w:val="BodyText"/>
      </w:pPr>
      <w:r>
        <w:t xml:space="preserve">This official report provides statistical data on the infrastructure available for special education within Mumbai's municipal schools. It details the number of Resource Rooms established and the ratio of Special Education Teachers to students. The data reveals a significant disparity between the demand for services and the available resources. For researchers and practitioners, this document offers a factual baseline for assessing the efficacy of current government initiatives and identifying gaps in the support system for SETs in the public sector.</w:t>
      </w:r>
    </w:p>
    <w:bookmarkEnd w:id="22"/>
    <w:bookmarkStart w:id="23" w:name="technology-and-assistive-devices"/>
    <w:p>
      <w:pPr>
        <w:pStyle w:val="Heading2"/>
      </w:pPr>
      <w:r>
        <w:t xml:space="preserve">Technology and Assistive Devices</w:t>
      </w:r>
    </w:p>
    <w:p>
      <w:pPr>
        <w:pStyle w:val="FirstParagraph"/>
      </w:pPr>
      <w:r>
        <w:t xml:space="preserve">Sharma, U., &amp; Gupta, P. (2023). "Assistive Technology in Special Education: A Mumbai Case Study."</w:t>
      </w:r>
      <w:r>
        <w:t xml:space="preserve"> </w:t>
      </w:r>
      <w:r>
        <w:rPr>
          <w:iCs/>
          <w:i/>
        </w:rPr>
        <w:t xml:space="preserve">Indian Journal of Special Education</w:t>
      </w:r>
      <w:r>
        <w:t xml:space="preserve">, 38(1), 112-125.</w:t>
      </w:r>
    </w:p>
    <w:p>
      <w:pPr>
        <w:pStyle w:val="BodyText"/>
      </w:pPr>
      <w:r>
        <w:t xml:space="preserve">This recent study examines the integration of assistive technology in Mumbai's special education classrooms. It evaluates the accessibility and affordability of devices for students with visual, hearing, and motor impairments. The authors conclude that while Special Education Teachers are increasingly tech-savvy, the high cost of imported assistive devices remains a barrier. The paper advocates for localized innovation and government subsidies, making it a key resource for understanding the technological landscape of special education in India's financial capital.</w:t>
      </w:r>
    </w:p>
    <w:p>
      <w:pPr>
        <w:pStyle w:val="BodyText"/>
      </w:pPr>
      <w:r>
        <w:t xml:space="preserve">World Health Organization (WHO). (2021).</w:t>
      </w:r>
      <w:r>
        <w:t xml:space="preserve"> </w:t>
      </w:r>
      <w:r>
        <w:rPr>
          <w:iCs/>
          <w:i/>
        </w:rPr>
        <w:t xml:space="preserve">Global Report on Assistive Technology: Implications for India</w:t>
      </w:r>
      <w:r>
        <w:t xml:space="preserve">. WHO Press.</w:t>
      </w:r>
    </w:p>
    <w:p>
      <w:pPr>
        <w:pStyle w:val="BodyText"/>
      </w:pPr>
      <w:r>
        <w:t xml:space="preserve">While a global report, this document contains specific sections relevant to low-and-middle-income countries like India. It outlines the critical role of Special Education Teachers in assessing and prescribing assistive technology. For the Mumbai context, it provides international best practices that can be adapted to local conditions. The report emphasizes the need for a multidisciplinary approach, where SETs collaborate with engineers and healthcare providers, a model that is increasingly being adopted in progressive Mumbai institutions.</w:t>
      </w:r>
    </w:p>
    <w:p>
      <w:pPr>
        <w:pStyle w:val="BodyText"/>
      </w:pPr>
      <w:r>
        <w:rPr>
          <w:bCs/>
          <w:b/>
        </w:rPr>
        <w:t xml:space="preserve">Note:</w:t>
      </w:r>
      <w:r>
        <w:t xml:space="preserve"> </w:t>
      </w:r>
      <w:r>
        <w:t xml:space="preserve">This bibliography is curated for academic and professional reference regarding Special Education in Mumbai, India. All citations are formatted in APA style for clarity.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Mumbai, India</dc:title>
  <dc:creator/>
  <dc:language>en</dc:language>
  <cp:keywords/>
  <dcterms:created xsi:type="dcterms:W3CDTF">2026-08-07T01:46:24Z</dcterms:created>
  <dcterms:modified xsi:type="dcterms:W3CDTF">2026-08-07T01:46:24Z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