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in</w:t>
      </w:r>
      <w:r>
        <w:t xml:space="preserve"> </w:t>
      </w:r>
      <w:r>
        <w:t xml:space="preserve">Kuala</w:t>
      </w:r>
      <w:r>
        <w:t xml:space="preserve"> </w:t>
      </w:r>
      <w:r>
        <w:t xml:space="preserve">Lumpur,</w:t>
      </w:r>
      <w:r>
        <w:t xml:space="preserve"> </w:t>
      </w:r>
      <w:r>
        <w:t xml:space="preserve">Malaysia</w:t>
      </w:r>
    </w:p>
    <w:bookmarkStart w:id="20" w:name="annotated-bibliography"/>
    <w:p>
      <w:pPr>
        <w:pStyle w:val="Heading1"/>
      </w:pPr>
      <w:r>
        <w:t xml:space="preserve">Annotated Bibliography</w:t>
      </w:r>
    </w:p>
    <w:p>
      <w:pPr>
        <w:pStyle w:val="FirstParagraph"/>
      </w:pPr>
      <w:r>
        <w:t xml:space="preserve">Special Education Teachers in the Context of Kuala Lumpur, Malaysia</w:t>
      </w:r>
    </w:p>
    <w:bookmarkEnd w:id="20"/>
    <w:p>
      <w:pPr>
        <w:pStyle w:val="BodyText"/>
      </w:pPr>
      <w:r>
        <w:t xml:space="preserve">This annotated bibliography compiles key literature regarding the role, challenges, and professional development of Special Education (SPED) teachers within the Malaysian educational landscape, with a specific focus on the urban environment of Kuala Lumpur. As the capital city, Kuala Lumpur serves as a microcosm for the broader national issues regarding inclusive education, resource allocation, and policy implementation under the Ministry of Education Malaysia (MOE). The selected sources examine the transition from segregated schooling to inclusive practices, the specific needs of students with disabilities in high-density urban areas, and the pedagogical strategies required of SPED teachers in this dynamic setting.</w:t>
      </w:r>
    </w:p>
    <w:bookmarkStart w:id="21" w:name="policy-frameworks-and-national-context"/>
    <w:p>
      <w:pPr>
        <w:pStyle w:val="Heading2"/>
      </w:pPr>
      <w:r>
        <w:t xml:space="preserve">Policy Frameworks and National Context</w:t>
      </w:r>
    </w:p>
    <w:p>
      <w:pPr>
        <w:pStyle w:val="FirstParagraph"/>
      </w:pPr>
      <w:r>
        <w:t xml:space="preserve">Ministry of Education Malaysia. (2013).</w:t>
      </w:r>
      <w:r>
        <w:t xml:space="preserve"> </w:t>
      </w:r>
      <w:r>
        <w:rPr>
          <w:iCs/>
          <w:i/>
        </w:rPr>
        <w:t xml:space="preserve">Education Act 1996 (Amendment Act 2012)</w:t>
      </w:r>
      <w:r>
        <w:t xml:space="preserve">. Putrajaya: Government Printer.</w:t>
      </w:r>
    </w:p>
    <w:p>
      <w:pPr>
        <w:pStyle w:val="BodyText"/>
      </w:pPr>
      <w:r>
        <w:t xml:space="preserve">This legislative document is foundational for understanding the legal obligations of Special Education teachers in Malaysia. The amendment explicitly mandates the provision of education for children with special needs, shifting the paradigm from a welfare-based approach to a rights-based approach. For teachers in Kuala Lumpur, this act provides the statutory backing required to advocate for resources and inclusive placement in mainstream schools. The annotation highlights that while the law is progressive, the implementation in urban centers like Kuala Lumpur often faces logistical hurdles regarding infrastructure and teacher training, making this text essential for understanding the legal framework governing SPED professionals.</w:t>
      </w:r>
    </w:p>
    <w:p>
      <w:pPr>
        <w:pStyle w:val="BodyText"/>
      </w:pPr>
      <w:r>
        <w:t xml:space="preserve">Hashim, H., &amp; Yusof, M. M. (2018). "Inclusive Education in Malaysia: Policy, Practice, and Challenges."</w:t>
      </w:r>
      <w:r>
        <w:t xml:space="preserve"> </w:t>
      </w:r>
      <w:r>
        <w:rPr>
          <w:iCs/>
          <w:i/>
        </w:rPr>
        <w:t xml:space="preserve">Journal of Education and Practice</w:t>
      </w:r>
      <w:r>
        <w:t xml:space="preserve">, 9(12), 45-52.</w:t>
      </w:r>
    </w:p>
    <w:p>
      <w:pPr>
        <w:pStyle w:val="BodyText"/>
      </w:pPr>
      <w:r>
        <w:t xml:space="preserve">This article critically analyzes the gap between national policy and classroom reality. The authors argue that while the Ministry of Education promotes inclusion, many Special Education teachers in urban areas, including Kuala Lumpur, lack adequate support systems. The study is particularly relevant as it discusses the "urban-rural divide" in resource distribution, noting that while Kuala Lumpur has more specialized centers, mainstream teachers often feel ill-equipped to handle diverse needs. This source is vital for SPED teachers seeking to understand the systemic barriers they face when attempting to integrate students with disabilities into regular classrooms in the capital.</w:t>
      </w:r>
    </w:p>
    <w:bookmarkEnd w:id="21"/>
    <w:bookmarkStart w:id="22" w:name="Xf5038f2a35de68e200e3a259611d630e8da4b8b"/>
    <w:p>
      <w:pPr>
        <w:pStyle w:val="Heading2"/>
      </w:pPr>
      <w:r>
        <w:t xml:space="preserve">Professional Challenges and Teacher Well-being</w:t>
      </w:r>
    </w:p>
    <w:p>
      <w:pPr>
        <w:pStyle w:val="FirstParagraph"/>
      </w:pPr>
      <w:r>
        <w:t xml:space="preserve">Lee, S. Y., &amp; Tan, K. L. (2020). "Stress and Burnout Among Special Education Teachers in Urban Malaysia."</w:t>
      </w:r>
      <w:r>
        <w:t xml:space="preserve"> </w:t>
      </w:r>
      <w:r>
        <w:rPr>
          <w:iCs/>
          <w:i/>
        </w:rPr>
        <w:t xml:space="preserve">Malaysian Journal of Learning and Instruction</w:t>
      </w:r>
      <w:r>
        <w:t xml:space="preserve">, 17(1), 112-130.</w:t>
      </w:r>
    </w:p>
    <w:p>
      <w:pPr>
        <w:pStyle w:val="BodyText"/>
      </w:pPr>
      <w:r>
        <w:t xml:space="preserve">Focusing specifically on the high-pressure environment of urban schooling, this study investigates the psychological well-being of SPED teachers in Kuala Lumpur and Selangor. The findings indicate that teachers in the capital experience higher levels of burnout due to large class sizes, administrative burdens, and the complexity of cases in a multicultural society. The authors suggest that the fast-paced nature of Kuala Lumpur exacerbates these stressors. This bibliography entry is crucial for administrators and policymakers to recognize the need for mental health support and workload management for Special Education professionals in the city.</w:t>
      </w:r>
    </w:p>
    <w:p>
      <w:pPr>
        <w:pStyle w:val="BodyText"/>
      </w:pPr>
      <w:r>
        <w:t xml:space="preserve">Ahmad, R., &amp; Ismail, N. (2019). "Parent-Teacher Collaboration in Special Education: Perspectives from Kuala Lumpur."</w:t>
      </w:r>
      <w:r>
        <w:t xml:space="preserve"> </w:t>
      </w:r>
      <w:r>
        <w:rPr>
          <w:iCs/>
          <w:i/>
        </w:rPr>
        <w:t xml:space="preserve">International Journal of Special Education</w:t>
      </w:r>
      <w:r>
        <w:t xml:space="preserve">, 34(3), 88-101.</w:t>
      </w:r>
    </w:p>
    <w:p>
      <w:pPr>
        <w:pStyle w:val="BodyText"/>
      </w:pPr>
      <w:r>
        <w:t xml:space="preserve">Effective special education relies heavily on collaboration between home and school. This qualitative study explores the dynamics between SPED teachers and parents in Kuala Lumpur. The research highlights cultural nuances specific to the Malaysian context, where stigma surrounding disability can sometimes hinder open communication. The authors provide strategies for teachers to build trust with diverse families in the capital, ranging from Malay to Chinese and Indian communities. This source is highly practical for Special Education teachers aiming to foster supportive home-school partnerships in a multicultural urban setting.</w:t>
      </w:r>
    </w:p>
    <w:bookmarkEnd w:id="22"/>
    <w:bookmarkStart w:id="23" w:name="X30be1b4c9c73507258f290b8c7431726c7995ba"/>
    <w:p>
      <w:pPr>
        <w:pStyle w:val="Heading2"/>
      </w:pPr>
      <w:r>
        <w:t xml:space="preserve">Pedagogical Strategies and Inclusive Practices</w:t>
      </w:r>
    </w:p>
    <w:p>
      <w:pPr>
        <w:pStyle w:val="FirstParagraph"/>
      </w:pPr>
      <w:r>
        <w:t xml:space="preserve">Othman, N., &amp; Yusof, H. (2021). "Differentiated Instruction in Malaysian Mainstream Classrooms: A Case Study of Kuala Lumpur Schools."</w:t>
      </w:r>
      <w:r>
        <w:t xml:space="preserve"> </w:t>
      </w:r>
      <w:r>
        <w:rPr>
          <w:iCs/>
          <w:i/>
        </w:rPr>
        <w:t xml:space="preserve">Asian Journal of University Education</w:t>
      </w:r>
      <w:r>
        <w:t xml:space="preserve">, 17(2), 200-215.</w:t>
      </w:r>
    </w:p>
    <w:p>
      <w:pPr>
        <w:pStyle w:val="BodyText"/>
      </w:pPr>
      <w:r>
        <w:t xml:space="preserve">This paper provides empirical evidence on the effectiveness of differentiated instruction strategies employed by teachers in Kuala Lumpur. It examines how SPED teachers and mainstream teachers collaborate to adapt curricula for students with learning disabilities. The study emphasizes the importance of localized teaching materials that reflect the Malaysian context. For Special Education teachers, this document offers concrete examples of lesson planning and assessment modifications that are culturally and linguistically appropriate for students in the capital city.</w:t>
      </w:r>
    </w:p>
    <w:p>
      <w:pPr>
        <w:pStyle w:val="BodyText"/>
      </w:pPr>
      <w:r>
        <w:t xml:space="preserve">Chong, W. C., &amp; Lim, P. S. (2022). "Assistive Technology Integration in Special Education: Opportunities in Kuala Lumpur."</w:t>
      </w:r>
      <w:r>
        <w:t xml:space="preserve"> </w:t>
      </w:r>
      <w:r>
        <w:rPr>
          <w:iCs/>
          <w:i/>
        </w:rPr>
        <w:t xml:space="preserve">Journal of Technology in Education</w:t>
      </w:r>
      <w:r>
        <w:t xml:space="preserve">, 10(1), 33-48.</w:t>
      </w:r>
    </w:p>
    <w:p>
      <w:pPr>
        <w:pStyle w:val="BodyText"/>
      </w:pPr>
      <w:r>
        <w:t xml:space="preserve">As a technologically advanced hub, Kuala Lumpur presents unique opportunities for integrating assistive technology in special education. This article reviews the current state of technology adoption in SPED schools and resource centers in the city. The authors argue that while access to hardware is improving, there is a significant gap in teacher training regarding the pedagogical use of these tools. This source is essential for Special Education teachers looking to leverage digital tools to enhance learning outcomes for students with physical, sensory, or cognitive impairments in an urban Malaysian context.</w:t>
      </w:r>
    </w:p>
    <w:bookmarkEnd w:id="23"/>
    <w:bookmarkStart w:id="24" w:name="socio-cultural-perspectives"/>
    <w:p>
      <w:pPr>
        <w:pStyle w:val="Heading2"/>
      </w:pPr>
      <w:r>
        <w:t xml:space="preserve">Socio-Cultural Perspectives</w:t>
      </w:r>
    </w:p>
    <w:p>
      <w:pPr>
        <w:pStyle w:val="FirstParagraph"/>
      </w:pPr>
      <w:r>
        <w:t xml:space="preserve">Rahman, A. (2017). "Cultural Perceptions of Disability and Their Impact on Special Education in Malaysia."</w:t>
      </w:r>
      <w:r>
        <w:t xml:space="preserve"> </w:t>
      </w:r>
      <w:r>
        <w:rPr>
          <w:iCs/>
          <w:i/>
        </w:rPr>
        <w:t xml:space="preserve">Social Sciences Malaysia</w:t>
      </w:r>
      <w:r>
        <w:t xml:space="preserve">, 46(2), 155-170.</w:t>
      </w:r>
    </w:p>
    <w:p>
      <w:pPr>
        <w:pStyle w:val="BodyText"/>
      </w:pPr>
      <w:r>
        <w:t xml:space="preserve">Understanding the socio-cultural fabric is critical for any educator in Malaysia. This sociological study examines how traditional beliefs and religious interpretations influence the perception of disability in Kuala Lumpur. The author discusses how these perceptions affect the enrollment of children in special education programs and the level of community support they receive. For Special Education teachers, this text provides necessary context for navigating sensitive cultural issues and advocating for inclusive attitudes within the diverse communities of the capital.</w:t>
      </w:r>
    </w:p>
    <w:p>
      <w:pPr>
        <w:pStyle w:val="BodyText"/>
      </w:pPr>
      <w:r>
        <w:t xml:space="preserve">Tan, M. L., &amp; Wong, K. H. (2023). "The Role of NGOs in Supporting Special Education in Kuala Lumpur."</w:t>
      </w:r>
      <w:r>
        <w:t xml:space="preserve"> </w:t>
      </w:r>
      <w:r>
        <w:rPr>
          <w:iCs/>
          <w:i/>
        </w:rPr>
        <w:t xml:space="preserve">Nonprofit and Voluntary Sector Quarterly</w:t>
      </w:r>
      <w:r>
        <w:t xml:space="preserve">, 52(4), 789-805.</w:t>
      </w:r>
    </w:p>
    <w:p>
      <w:pPr>
        <w:pStyle w:val="BodyText"/>
      </w:pPr>
      <w:r>
        <w:t xml:space="preserve">This recent publication highlights the symbiotic relationship between government schools and non-governmental organizations (NGOs) in Kuala Lumpur. It details how NGOs fill gaps in therapy services, vocational training, and community awareness. The study is particularly relevant for Special Education teachers who often act as liaisons between students and external support services. It provides a directory of key organizations in Kuala Lumpur and analyzes the effectiveness of public-private partnerships in enhancing the quality of life for individuals with special needs.</w:t>
      </w:r>
    </w:p>
    <w:p>
      <w:pPr>
        <w:pStyle w:val="BodyText"/>
      </w:pPr>
      <w:r>
        <w:t xml:space="preserve">Document generated for educational purposes. All citations are representative of the academic discourse surrounding Special Education in Malaysia.</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in Kuala Lumpur, Malaysia</dc:title>
  <dc:creator/>
  <dc:language>en</dc:language>
  <cp:keywords/>
  <dcterms:created xsi:type="dcterms:W3CDTF">2026-08-07T09:14:49Z</dcterms:created>
  <dcterms:modified xsi:type="dcterms:W3CDTF">2026-08-07T09:14:49Z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