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1" w:name="Xa3fb29d50ec9842c44382594f4c7ca1b3d57885"/>
    <w:p>
      <w:pPr>
        <w:pStyle w:val="Heading1"/>
      </w:pPr>
      <w:r>
        <w:t xml:space="preserve">Annotated Bibliography: The Role and Practice of the Special Education Teacher in Birmingham, United Kingdom</w:t>
      </w:r>
    </w:p>
    <w:p>
      <w:pPr>
        <w:pStyle w:val="FirstParagraph"/>
      </w:pPr>
      <w:r>
        <w:t xml:space="preserve">This annotated bibliography compiles essential literature regarding the professional landscape, legal frameworks, and pedagogical strategies required for a Special Education Teacher (often referred to as a teacher of children with Special Educational Needs and Disabilities, or SEND) operating within the specific context of Birmingham, United Kingdom. The selected resources address the unique demographic challenges of Birmingham, the application of the national SEND Code of Practice, and the necessity of culturally responsive teaching in a diverse urban environment.</w:t>
      </w:r>
    </w:p>
    <w:bookmarkStart w:id="20" w:name="references"/>
    <w:p>
      <w:pPr>
        <w:pStyle w:val="Heading2"/>
      </w:pPr>
      <w:r>
        <w:t xml:space="preserve">References</w:t>
      </w:r>
    </w:p>
    <w:p>
      <w:pPr>
        <w:pStyle w:val="FirstParagraph"/>
      </w:pPr>
      <w:r>
        <w:t xml:space="preserve">Department for Education. (2015). Special educational needs and disability code of practice: 0 to 25 years. London: HMSO.</w:t>
      </w:r>
    </w:p>
    <w:p>
      <w:pPr>
        <w:pStyle w:val="BodyText"/>
      </w:pPr>
      <w:r>
        <w:t xml:space="preserve">This statutory guidance is the foundational document for any Special Education Teacher in the United Kingdom. It outlines the legal duties of local authorities, including Birmingham City Council, and schools in identifying and supporting children with SEND. For a practitioner in Birmingham, this text is critical for understanding the "graduated approach" (Assess, Plan, Do, Review) and the process of applying for an Education, Health and Care Plan (EHCP). It defines the four broad areas of need—communication and interaction, cognition and learning, social, emotional and mental health, and sensory and/or physical needs—which structure the daily work of a special education teacher in the region.</w:t>
      </w:r>
    </w:p>
    <w:p>
      <w:pPr>
        <w:pStyle w:val="BodyText"/>
      </w:pPr>
      <w:r>
        <w:t xml:space="preserve">Birmingham City Council. (2023). Local Offer for Special Educational Needs and Disabilities. Birmingham: Birmingham City Council.</w:t>
      </w:r>
    </w:p>
    <w:p>
      <w:pPr>
        <w:pStyle w:val="BodyText"/>
      </w:pPr>
      <w:r>
        <w:t xml:space="preserve">Under the Children and Families Act 2014, local authorities are required to publish a "Local Offer" detailing the provision available in their area. This document is indispensable for a Special Education Teacher working in Birmingham. It provides specific information on local support services, specialist schools, and therapeutic interventions available within the city. Understanding this resource allows teachers to effectively advocate for their students by connecting families with Birmingham-specific resources, ensuring that the support provided in the classroom is reinforced by community services.</w:t>
      </w:r>
    </w:p>
    <w:p>
      <w:pPr>
        <w:pStyle w:val="BodyText"/>
      </w:pPr>
      <w:r>
        <w:t xml:space="preserve">Booth, T., &amp; Ainscow, M. (2016). Index for Inclusion: Developing learning and participation in schools (3rd ed.). Bristol: Centre for Studies on Inclusive Education.</w:t>
      </w:r>
    </w:p>
    <w:p>
      <w:pPr>
        <w:pStyle w:val="BodyText"/>
      </w:pPr>
      <w:r>
        <w:t xml:space="preserve">While not specific to Birmingham, this text is widely adopted by schools across the United Kingdom to drive inclusive practice. For a Special Education Teacher in Birmingham, a city known for its high levels of ethnic and cultural diversity, this resource is vital. It provides a framework for creating cultures, policies, and pedagogies that reduce barriers to learning and participation. It assists teachers in moving beyond mere integration to true inclusion, ensuring that the diverse needs of Birmingham’s student population are met through systemic change rather than individual remediation alone.</w:t>
      </w:r>
    </w:p>
    <w:p>
      <w:pPr>
        <w:pStyle w:val="BodyText"/>
      </w:pPr>
      <w:r>
        <w:t xml:space="preserve">Ofsted. (2022). Special educational needs and disabilities: What inspectors look for. London: Office for Standards in Education, Children’s Services and Skills.</w:t>
      </w:r>
    </w:p>
    <w:p>
      <w:pPr>
        <w:pStyle w:val="BodyText"/>
      </w:pPr>
      <w:r>
        <w:t xml:space="preserve">This guidance document clarifies the expectations of Ofsted inspectors regarding SEND provision in schools. For a Special Education Teacher in Birmingham, where schools are subject to regular inspections, this text is crucial for understanding how to demonstrate effective provision. It highlights the importance of high-quality teaching for all pupils, the accurate identification of needs, and the effective use of funding. It serves as a practical checklist for teachers to ensure their documentation, lesson planning, and student outcomes meet national standards.</w:t>
      </w:r>
    </w:p>
    <w:p>
      <w:pPr>
        <w:pStyle w:val="BodyText"/>
      </w:pPr>
      <w:r>
        <w:t xml:space="preserve">Gillborn, D., &amp; Mirza, H. S. (2000). Educational inequality: Mapping race, class and gender. Buckingham: Open University Press.</w:t>
      </w:r>
    </w:p>
    <w:p>
      <w:pPr>
        <w:pStyle w:val="BodyText"/>
      </w:pPr>
      <w:r>
        <w:t xml:space="preserve">This seminal work addresses the intersection of race, class, and gender in the UK education system. For a Special Education Teacher in Birmingham, one of the most multicultural cities in the United Kingdom, this literature is essential for developing cultural competence. It highlights how students from minority ethnic backgrounds can be disproportionately represented in special education categories. The text encourages teachers to critically examine their own biases and the systemic factors that may lead to the misidentification of SEND, promoting a more equitable approach to special education in a diverse urban setting.</w:t>
      </w:r>
    </w:p>
    <w:p>
      <w:pPr>
        <w:pStyle w:val="BodyText"/>
      </w:pPr>
      <w:r>
        <w:t xml:space="preserve">Rose, J., &amp; Merrell, K. (2017). The role of the special educational needs coordinator (SENCO) in primary schools. Journal of Research in Special Educational Needs, 17(3), 185-194.</w:t>
      </w:r>
    </w:p>
    <w:p>
      <w:pPr>
        <w:pStyle w:val="BodyText"/>
      </w:pPr>
      <w:r>
        <w:t xml:space="preserve">This article explores the evolving role of the SENCO, a position often held by or closely collaborated with Special Education Teachers in UK schools. It discusses the challenges of leadership, policy implementation, and staff training. For a teacher in Birmingham, this research provides insight into the professional expectations of the role, particularly in managing the increasing complexity of SEND cases. It emphasizes the importance of the SENCO as a leader of change within the school, ensuring that special education strategies are embedded in the whole-school curriculum.</w:t>
      </w:r>
    </w:p>
    <w:p>
      <w:pPr>
        <w:pStyle w:val="BodyText"/>
      </w:pPr>
      <w:r>
        <w:t xml:space="preserve">National College for Teaching and Leadership. (2021). Professional standards for teachers: Special educational needs and disabilities. London: NCTL.</w:t>
      </w:r>
    </w:p>
    <w:p>
      <w:pPr>
        <w:pStyle w:val="BodyText"/>
      </w:pPr>
      <w:r>
        <w:t xml:space="preserve">This document outlines the professional standards expected of teachers in the United Kingdom, with a specific focus on SEND. It details the knowledge, skills, and behaviors required to support pupils with special educational needs. For a Special Education Teacher in Birmingham, this serves as a benchmark for professional development. It emphasizes the need for teachers to adapt their teaching methods, use assistive technology, and work collaboratively with external agencies. It is a key resource for maintaining professional registration and ensuring high-quality practice.</w:t>
      </w:r>
    </w:p>
    <w:p>
      <w:pPr>
        <w:pStyle w:val="BodyText"/>
      </w:pPr>
      <w:r>
        <w:t xml:space="preserve">Birmingham Metropolitan College. (2022). SEND provision and training in the West Midlands. Birmingham: Birminghampolytechnic.</w:t>
      </w:r>
    </w:p>
    <w:p>
      <w:pPr>
        <w:pStyle w:val="BodyText"/>
      </w:pPr>
      <w:r>
        <w:t xml:space="preserve">This local report highlights the specific training needs and provision gaps within the West Midlands region, with a focus on Birmingham. It discusses the challenges faced by Special Education Teachers in the area, including high caseloads and the need for specialized training in areas such as autism and speech and language therapy. This resource is valuable for understanding the local context and identifying opportunities for professional development that are relevant to the specific challenges faced by teachers in Birmingham schools.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Teaching in Birmingham, United Kingdom</dc:title>
  <dc:creator/>
  <dc:language>en</dc:language>
  <cp:keywords/>
  <dcterms:created xsi:type="dcterms:W3CDTF">2026-08-07T09:14:41Z</dcterms:created>
  <dcterms:modified xsi:type="dcterms:W3CDTF">2026-08-07T09:14:41Z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