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325a1361d7883e22be3b9858530ee25a70f68bd"/>
    <w:p>
      <w:pPr>
        <w:pStyle w:val="Heading1"/>
      </w:pPr>
      <w:r>
        <w:t xml:space="preserve">Annotated Bibliography: The Role and Practice of the Special Education Teacher in Manchester, United Kingdom</w:t>
      </w:r>
    </w:p>
    <w:p>
      <w:pPr>
        <w:pStyle w:val="FirstParagraph"/>
      </w:pPr>
      <w:r>
        <w:t xml:space="preserve">This annotated bibliography compiles essential literature regarding the professional landscape, legal frameworks, and pedagogical strategies for Special Education Teachers (often referred to as teachers of children with Special Educational Needs and Disabilities, or SEND) within the specific context of Manchester, United Kingdom. The selected resources address the unique challenges of urban special education, the implementation of the SEND Code of Practice, and the socio-economic factors influencing educational outcomes in Greater Manchester.</w:t>
      </w:r>
    </w:p>
    <w:bookmarkStart w:id="20" w:name="introduction"/>
    <w:p>
      <w:pPr>
        <w:pStyle w:val="Heading2"/>
      </w:pPr>
      <w:r>
        <w:t xml:space="preserve">Introduction</w:t>
      </w:r>
    </w:p>
    <w:p>
      <w:pPr>
        <w:pStyle w:val="FirstParagraph"/>
      </w:pPr>
      <w:r>
        <w:t xml:space="preserve">For a Special Education Teacher operating in Manchester, understanding the intersection of national policy and local authority implementation is critical. Manchester presents a distinct environment characterized by high population density, significant socio-economic diversity, and a robust network of specialist provision. The following annotations evaluate key texts that provide the theoretical and practical foundation necessary for effective practice in this region.</w:t>
      </w:r>
    </w:p>
    <w:bookmarkEnd w:id="20"/>
    <w:bookmarkStart w:id="21" w:name="references-and-annotations"/>
    <w:p>
      <w:pPr>
        <w:pStyle w:val="Heading2"/>
      </w:pPr>
      <w:r>
        <w:t xml:space="preserve">References and Annotations</w:t>
      </w:r>
    </w:p>
    <w:p>
      <w:pPr>
        <w:pStyle w:val="FirstParagraph"/>
      </w:pPr>
      <w:r>
        <w:t xml:space="preserve">Department for Education (DfE). (2015). Special Educational Needs and Disability Code of Practice: 0 to 25 years. London: HMSO.</w:t>
      </w:r>
    </w:p>
    <w:p>
      <w:pPr>
        <w:pStyle w:val="BodyText"/>
      </w:pPr>
      <w:r>
        <w:t xml:space="preserve">This statutory guidance is the cornerstone document for any Special Education Teacher in the United Kingdom. It outlines the legal duties of local authorities, including Manchester City Council, and schools regarding the identification, assessment, and provision for children with SEND. For a practitioner in Manchester, this text is indispensable for understanding the "graduated approach" (Assess, Plan, Do, Review) and the criteria for securing an Education, Health and Care Plan (EHCP). The annotation highlights that while this is a national document, its application is heavily influenced by local Manchester policies regarding resource allocation and multi-agency working.</w:t>
      </w:r>
    </w:p>
    <w:p>
      <w:pPr>
        <w:pStyle w:val="BodyText"/>
      </w:pPr>
      <w:r>
        <w:t xml:space="preserve">Manchester City Council. (2023). Local Offer for Children and Young People with Special Educational Needs and Disabilities. Retrieved from the Manchester City Council website.</w:t>
      </w:r>
    </w:p>
    <w:p>
      <w:pPr>
        <w:pStyle w:val="BodyText"/>
      </w:pPr>
      <w:r>
        <w:t xml:space="preserve">The Local Offer is a specific requirement under the Children and Families Act 2014, mandating that local authorities publish information about provision for SEND. This document is vital for Special Education Teachers in Manchester as it details the specific services available within the city, including speech and language therapy, occupational therapy, and specialist transport. It serves as a practical roadmap for teachers to navigate the local support system, ensuring they can refer students to appropriate Manchester-based services and collaborate effectively with local health and social care partners.</w:t>
      </w:r>
    </w:p>
    <w:p>
      <w:pPr>
        <w:pStyle w:val="BodyText"/>
      </w:pPr>
      <w:r>
        <w:t xml:space="preserve">Booth, T., &amp; Ainscow, M. (2011). Index for Inclusion: Developing learning and participation in schools. Bristol: Centre for Welfare Reform.</w:t>
      </w:r>
    </w:p>
    <w:p>
      <w:pPr>
        <w:pStyle w:val="BodyText"/>
      </w:pPr>
      <w:r>
        <w:t xml:space="preserve">While not specific to Manchester, the Index for Inclusion is widely adopted by schools across Greater Manchester to drive inclusive practice. For a Special Education Teacher, this text provides a framework for reviewing school policies and practices to ensure they are removing barriers to learning and participation. It is particularly relevant in Manchester’s diverse urban schools, offering strategies to support students with complex needs within mainstream settings, aligning with the UK’s broader push for inclusion over segregation.</w:t>
      </w:r>
    </w:p>
    <w:p>
      <w:pPr>
        <w:pStyle w:val="BodyText"/>
      </w:pPr>
      <w:r>
        <w:t xml:space="preserve">The National College for Teaching and Leadership (NCTL). (2018). Special Educational Needs Coordinator (SENCO) Induction Standards. London: NCTL.</w:t>
      </w:r>
    </w:p>
    <w:p>
      <w:pPr>
        <w:pStyle w:val="BodyText"/>
      </w:pPr>
      <w:r>
        <w:t xml:space="preserve">Many Special Education Teachers in the UK progress to become Special Educational Needs Coordinators (SENCOs). This document outlines the mandatory training standards for this role. For a teacher in Manchester aiming for career progression, this text is crucial. It details the competencies required to lead SEND provision, manage budgets, and liaise with the Manchester City Council’s SEND team. It emphasizes the strategic leadership required to implement the SEND Code of Practice effectively within a school setting.</w:t>
      </w:r>
    </w:p>
    <w:p>
      <w:pPr>
        <w:pStyle w:val="BodyText"/>
      </w:pPr>
      <w:r>
        <w:t xml:space="preserve">Rose, J. (2009). Independent Review of the Implementation of Special Educational Needs Policy: Final Report. London: Department for Children, Schools and Families.</w:t>
      </w:r>
    </w:p>
    <w:p>
      <w:pPr>
        <w:pStyle w:val="BodyText"/>
      </w:pPr>
      <w:r>
        <w:t xml:space="preserve">Known as the "Rose Review," this report was instrumental in shaping the current SEND landscape in the United Kingdom. It critiques previous systems and advocates for a more holistic, child-centered approach. For a Special Education Teacher in Manchester, understanding the historical context provided by this review is essential for grasping the rationale behind current policies. It highlights the importance of early identification and the need for a seamless transition between early years, school, and post-16 provision, which is a key focus area for Manchester’s educational strategy.</w:t>
      </w:r>
    </w:p>
    <w:p>
      <w:pPr>
        <w:pStyle w:val="BodyText"/>
      </w:pPr>
      <w:r>
        <w:t xml:space="preserve">Greater Manchester Combined Authority (GMCA). (2021). SEND and Alternative Provision Improvement Plan. Manchester: GMCA.</w:t>
      </w:r>
    </w:p>
    <w:p>
      <w:pPr>
        <w:pStyle w:val="BodyText"/>
      </w:pPr>
      <w:r>
        <w:t xml:space="preserve">This strategic document outlines the priorities for improving SEND provision across the Greater Manchester region. It is highly relevant for Special Education Teachers as it addresses systemic issues such as the shortage of specialist placements, the need for better training for mainstream teachers, and the reduction of exclusions. The plan reflects the specific challenges of the Manchester area, including high levels of poverty and complex needs, and provides insight into future funding and policy directions that will directly impact classroom practice.</w:t>
      </w:r>
    </w:p>
    <w:p>
      <w:pPr>
        <w:pStyle w:val="BodyText"/>
      </w:pPr>
      <w:r>
        <w:t xml:space="preserve">Moss, P. (2018). "Inclusive Education in the UK: A Critical Perspective." In</w:t>
      </w:r>
      <w:r>
        <w:t xml:space="preserve"> </w:t>
      </w:r>
      <w:r>
        <w:rPr>
          <w:iCs/>
          <w:i/>
        </w:rPr>
        <w:t xml:space="preserve">Journal of Research in Special Educational Needs</w:t>
      </w:r>
      <w:r>
        <w:t xml:space="preserve">, 18(3), 123-130.</w:t>
      </w:r>
    </w:p>
    <w:p>
      <w:pPr>
        <w:pStyle w:val="BodyText"/>
      </w:pPr>
      <w:r>
        <w:t xml:space="preserve">This academic article offers a critical analysis of inclusive education policies in the UK. It discusses the gap between policy rhetoric and classroom reality, a challenge often faced by Special Education Teachers in urban centers like Manchester. The article provides valuable theoretical insights into the barriers to inclusion, such as inadequate funding and large class sizes, and encourages teachers to advocate for their students. It is a useful resource for reflective practice and for understanding the broader socio-political context of special education in the United Kingdom.</w:t>
      </w:r>
    </w:p>
    <w:p>
      <w:pPr>
        <w:pStyle w:val="BodyText"/>
      </w:pPr>
      <w:r>
        <w:t xml:space="preserve">British Psychological Society (BPS). (2020).</w:t>
      </w:r>
      <w:r>
        <w:t xml:space="preserve"> </w:t>
      </w:r>
      <w:r>
        <w:rPr>
          <w:iCs/>
          <w:i/>
        </w:rPr>
        <w:t xml:space="preserve">Psychology and Special Educational Needs</w:t>
      </w:r>
      <w:r>
        <w:t xml:space="preserve">. Leicester: BPS.</w:t>
      </w:r>
    </w:p>
    <w:p>
      <w:pPr>
        <w:pStyle w:val="BodyText"/>
      </w:pPr>
      <w:r>
        <w:t xml:space="preserve">This publication provides evidence-based guidance on the psychological aspects of special educational needs. For a Special Education Teacher in Manchester, this text is invaluable for understanding the cognitive, emotional, and behavioral needs of students. It offers practical strategies for assessment and intervention, particularly for students with autism, ADHD, and learning difficulties. The emphasis on psychological well-being aligns with the holistic approach required by the SEND Code of Practice and supports teachers in creating nurturing and effective learning environments.</w:t>
      </w:r>
    </w:p>
    <w:bookmarkEnd w:id="21"/>
    <w:bookmarkStart w:id="22" w:name="conclusion"/>
    <w:p>
      <w:pPr>
        <w:pStyle w:val="Heading2"/>
      </w:pPr>
      <w:r>
        <w:t xml:space="preserve">Conclusion</w:t>
      </w:r>
    </w:p>
    <w:p>
      <w:pPr>
        <w:pStyle w:val="FirstParagraph"/>
      </w:pPr>
      <w:r>
        <w:t xml:space="preserve">The literature reviewed above underscores the complexity of the Special Education Teacher’s role in Manchester, United Kingdom. Effective practice requires a deep understanding of national legislation, such as the SEND Code of Practice, alongside a nuanced grasp of local resources and strategies provided by Manchester City Council and the Greater Manchester Combined Authority. By engaging with these texts, educators can better navigate the systemic challenges of urban special education and advocate for high-quality, inclusive provision for all students with special educational needs and disabilities.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Teaching in Manchester, United Kingdom</dc:title>
  <dc:creator/>
  <dc:language>en</dc:language>
  <cp:keywords/>
  <dcterms:created xsi:type="dcterms:W3CDTF">2026-08-07T06:35:31Z</dcterms:created>
  <dcterms:modified xsi:type="dcterms:W3CDTF">2026-08-07T06:35:31Z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