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Speech</w:t>
      </w:r>
      <w:r>
        <w:t xml:space="preserve"> </w:t>
      </w:r>
      <w:r>
        <w:t xml:space="preserve">Therapist</w:t>
      </w:r>
      <w:r>
        <w:t xml:space="preserve"> </w:t>
      </w:r>
      <w:r>
        <w:t xml:space="preserve">Practice</w:t>
      </w:r>
      <w:r>
        <w:t xml:space="preserve"> </w:t>
      </w:r>
      <w:r>
        <w:t xml:space="preserve">in</w:t>
      </w:r>
      <w:r>
        <w:t xml:space="preserve"> </w:t>
      </w:r>
      <w:r>
        <w:t xml:space="preserve">Australia</w:t>
      </w:r>
      <w:r>
        <w:t xml:space="preserve"> </w:t>
      </w:r>
      <w:r>
        <w:t xml:space="preserve">Brisbane</w:t>
      </w:r>
    </w:p>
    <w:bookmarkStart w:id="23" w:name="Xb4af0363105c06bde5c0e6c4b9bf9cce4c14328"/>
    <w:p>
      <w:pPr>
        <w:pStyle w:val="Heading1"/>
      </w:pPr>
      <w:r>
        <w:t xml:space="preserve">Annotated Bibliography: Speech Therapist Practice in Australia Brisbane</w:t>
      </w:r>
    </w:p>
    <w:p>
      <w:pPr>
        <w:pStyle w:val="FirstParagraph"/>
      </w:pPr>
      <w:r>
        <w:t xml:space="preserve">This annotated bibliography provides a curated selection of resources relevant to the practice of Speech Therapists (Speech Pathologists) within the specific context of Brisbane, Australia. The entries cover regulatory frameworks, cultural considerations for the local population, funding models, and clinical guidelines pertinent to the region.</w:t>
      </w:r>
    </w:p>
    <w:bookmarkStart w:id="20" w:name="introduction"/>
    <w:p>
      <w:pPr>
        <w:pStyle w:val="Heading2"/>
      </w:pPr>
      <w:r>
        <w:t xml:space="preserve">Introduction</w:t>
      </w:r>
    </w:p>
    <w:p>
      <w:pPr>
        <w:pStyle w:val="FirstParagraph"/>
      </w:pPr>
      <w:r>
        <w:t xml:space="preserve">Speech therapy in Brisbane operates under the national regulatory body, Speech Pathology Australia (SPA), but is heavily influenced by Queensland-specific health policies and the unique demographic makeup of the city. Brisbane presents a diverse landscape, ranging from affluent suburbs to areas with high concentrations of non-English speaking backgrounds (NESB) and Indigenous communities. The following resources are essential for any Speech Therapist aiming to provide compliant, culturally safe, and effective care in this region.</w:t>
      </w:r>
    </w:p>
    <w:bookmarkEnd w:id="20"/>
    <w:bookmarkStart w:id="21" w:name="references"/>
    <w:p>
      <w:pPr>
        <w:pStyle w:val="Heading2"/>
      </w:pPr>
      <w:r>
        <w:t xml:space="preserve">References</w:t>
      </w:r>
    </w:p>
    <w:p>
      <w:pPr>
        <w:pStyle w:val="FirstParagraph"/>
      </w:pPr>
      <w:r>
        <w:t xml:space="preserve">Speech Pathology Australia. (2023).</w:t>
      </w:r>
      <w:r>
        <w:t xml:space="preserve"> </w:t>
      </w:r>
      <w:r>
        <w:rPr>
          <w:iCs/>
          <w:i/>
        </w:rPr>
        <w:t xml:space="preserve">Code of Ethics and Professional Conduct</w:t>
      </w:r>
      <w:r>
        <w:t xml:space="preserve">. Sydney: Speech Pathology Australia.</w:t>
      </w:r>
    </w:p>
    <w:p>
      <w:pPr>
        <w:pStyle w:val="BodyText"/>
      </w:pPr>
      <w:r>
        <w:t xml:space="preserve">This document is the foundational text for all Speech Therapists practicing in Australia, including Brisbane. It outlines the ethical obligations regarding client confidentiality, professional boundaries, and cultural competence. For practitioners in Brisbane, the section on cultural safety is particularly relevant given the city's significant multicultural population and Aboriginal and Torres Strait Islander communities. Adherence to this code is mandatory for maintaining registration and ensuring that therapy services align with national standards of care.</w:t>
      </w:r>
    </w:p>
    <w:p>
      <w:pPr>
        <w:pStyle w:val="BodyText"/>
      </w:pPr>
      <w:r>
        <w:t xml:space="preserve">Queensland Government. (2022).</w:t>
      </w:r>
      <w:r>
        <w:t xml:space="preserve"> </w:t>
      </w:r>
      <w:r>
        <w:rPr>
          <w:iCs/>
          <w:i/>
        </w:rPr>
        <w:t xml:space="preserve">Queensland Health Clinical Practice Guidelines: Speech Pathology</w:t>
      </w:r>
      <w:r>
        <w:t xml:space="preserve">. Brisbane: Department of Health.</w:t>
      </w:r>
    </w:p>
    <w:p>
      <w:pPr>
        <w:pStyle w:val="BodyText"/>
      </w:pPr>
      <w:r>
        <w:t xml:space="preserve">This resource provides state-specific clinical guidelines for Speech Therapists working within the Queensland public health system. It details protocols for assessment and intervention in acute care, rehabilitation, and community settings across Brisbane. The guidelines address local epidemiological data regarding stroke and traumatic brain injury, which are common caseloads in Brisbane hospitals. This document is critical for Speech Therapists employed by Metro North or Metro South Health services to ensure their practice aligns with state-funded health priorities.</w:t>
      </w:r>
    </w:p>
    <w:p>
      <w:pPr>
        <w:pStyle w:val="BodyText"/>
      </w:pPr>
      <w:r>
        <w:t xml:space="preserve">My Aged Care. (2023).</w:t>
      </w:r>
      <w:r>
        <w:t xml:space="preserve"> </w:t>
      </w:r>
      <w:r>
        <w:rPr>
          <w:iCs/>
          <w:i/>
        </w:rPr>
        <w:t xml:space="preserve">Home Care Packages and Speech Pathology Services</w:t>
      </w:r>
      <w:r>
        <w:t xml:space="preserve">. Canberra: Australian Government Department of Health and Aged Care.</w:t>
      </w:r>
    </w:p>
    <w:p>
      <w:pPr>
        <w:pStyle w:val="BodyText"/>
      </w:pPr>
      <w:r>
        <w:t xml:space="preserve">Brisbane has an aging population, making the Home Care Package (HCP) system a vital funding source for Speech Therapists working with geriatric clients. This resource explains how Speech Pathology services are funded under the Australian aged care system. It is essential for Brisbane-based practitioners to understand these funding mechanisms to effectively support clients with dysphagia and cognitive communication disorders in their homes, ensuring continuity of care outside of hospital settings.</w:t>
      </w:r>
    </w:p>
    <w:p>
      <w:pPr>
        <w:pStyle w:val="BodyText"/>
      </w:pPr>
      <w:r>
        <w:t xml:space="preserve">Australian Institute of Health and Welfare. (2021).</w:t>
      </w:r>
      <w:r>
        <w:t xml:space="preserve"> </w:t>
      </w:r>
      <w:r>
        <w:rPr>
          <w:iCs/>
          <w:i/>
        </w:rPr>
        <w:t xml:space="preserve">Speech Pathology Services in Australia</w:t>
      </w:r>
      <w:r>
        <w:t xml:space="preserve">. Canberra: AIHW.</w:t>
      </w:r>
    </w:p>
    <w:p>
      <w:pPr>
        <w:pStyle w:val="BodyText"/>
      </w:pPr>
      <w:r>
        <w:t xml:space="preserve">This report offers statistical insights into the distribution and utilization of speech pathology services across Australia. For a Speech Therapist in Brisbane, this data highlights disparities in service access between inner-city Brisbane and outer regional Queensland. It provides evidence-based context for advocacy work and helps practitioners understand the broader landscape of service delivery, including the high demand for early intervention services in Brisbane's growing suburban areas.</w:t>
      </w:r>
    </w:p>
    <w:p>
      <w:pPr>
        <w:pStyle w:val="BodyText"/>
      </w:pPr>
      <w:r>
        <w:t xml:space="preserve">National Disability Insurance Scheme (NDIS). (2023).</w:t>
      </w:r>
      <w:r>
        <w:t xml:space="preserve"> </w:t>
      </w:r>
      <w:r>
        <w:rPr>
          <w:iCs/>
          <w:i/>
        </w:rPr>
        <w:t xml:space="preserve">Supports Catalogue: Improved Speech Pathology</w:t>
      </w:r>
      <w:r>
        <w:t xml:space="preserve">. Sydney: NDIS.</w:t>
      </w:r>
    </w:p>
    <w:p>
      <w:pPr>
        <w:pStyle w:val="BodyText"/>
      </w:pPr>
      <w:r>
        <w:t xml:space="preserve">The NDIS is a primary funding model for Speech Therapists in Brisbane working with children and adults with disabilities. This document outlines the specific supports available under the "Improved Speech Pathology" category. Understanding the NDIS framework is non-negotiable for private practitioners in Brisbane, as it dictates how services are billed, documented, and justified. It ensures that therapy goals are aligned with the participant's plan and the regulatory requirements of the scheme.</w:t>
      </w:r>
    </w:p>
    <w:p>
      <w:pPr>
        <w:pStyle w:val="BodyText"/>
      </w:pPr>
      <w:r>
        <w:t xml:space="preserve">Brisbane City Council. (2022).</w:t>
      </w:r>
      <w:r>
        <w:t xml:space="preserve"> </w:t>
      </w:r>
      <w:r>
        <w:rPr>
          <w:iCs/>
          <w:i/>
        </w:rPr>
        <w:t xml:space="preserve">Community Health and Wellbeing Strategy</w:t>
      </w:r>
      <w:r>
        <w:t xml:space="preserve">. Brisbane: Brisbane City Council.</w:t>
      </w:r>
    </w:p>
    <w:p>
      <w:pPr>
        <w:pStyle w:val="BodyText"/>
      </w:pPr>
      <w:r>
        <w:t xml:space="preserve">This local government document outlines the health priorities for the Brisbane metropolitan area. It emphasizes early childhood development and mental health, both of which are key areas for Speech Therapists. The strategy highlights the need for services that are accessible to diverse communities within the city. For Speech Therapists, this resource is valuable for identifying partnership opportunities with local community centers and schools to deliver preventative speech and language programs.</w:t>
      </w:r>
    </w:p>
    <w:p>
      <w:pPr>
        <w:pStyle w:val="BodyText"/>
      </w:pPr>
      <w:r>
        <w:t xml:space="preserve">Australian Indigenous HealthInfoNet. (2023).</w:t>
      </w:r>
      <w:r>
        <w:t xml:space="preserve"> </w:t>
      </w:r>
      <w:r>
        <w:rPr>
          <w:iCs/>
          <w:i/>
        </w:rPr>
        <w:t xml:space="preserve">Cultural Safety in Health Care: Resources for Speech Pathologists</w:t>
      </w:r>
      <w:r>
        <w:t xml:space="preserve">. Melbourne: HealthInfoNet.</w:t>
      </w:r>
    </w:p>
    <w:p>
      <w:pPr>
        <w:pStyle w:val="BodyText"/>
      </w:pPr>
      <w:r>
        <w:t xml:space="preserve">Brisbane is home to a significant Aboriginal and Torres Strait Islander population. This resource provides essential guidance on delivering culturally safe speech therapy to Indigenous clients. It addresses issues such as language diversity, communication styles, and the impact of historical trauma on health outcomes. For Speech Therapists in Brisbane, integrating these principles into practice is crucial for building trust and ensuring effective therapeutic outcomes with Indigenous families.</w:t>
      </w:r>
    </w:p>
    <w:p>
      <w:pPr>
        <w:pStyle w:val="BodyText"/>
      </w:pPr>
      <w:r>
        <w:t xml:space="preserve">Queensland Department of Education. (2023).</w:t>
      </w:r>
      <w:r>
        <w:t xml:space="preserve"> </w:t>
      </w:r>
      <w:r>
        <w:rPr>
          <w:iCs/>
          <w:i/>
        </w:rPr>
        <w:t xml:space="preserve">Inclusive Education Policy: Speech Pathology Support</w:t>
      </w:r>
      <w:r>
        <w:t xml:space="preserve">. Brisbane: Qld Govt.</w:t>
      </w:r>
    </w:p>
    <w:p>
      <w:pPr>
        <w:pStyle w:val="BodyText"/>
      </w:pPr>
      <w:r>
        <w:t xml:space="preserve">This policy document governs the role of Speech Therapists within Queensland state schools, including those in Brisbane. It outlines the expectations for collaboration between school-based speech pathologists and teachers to support students with communication disorders. Understanding this policy is vital for Speech Therapists working in the education sector in Brisbane, as it defines the scope of practice, referral processes, and the integration of speech therapy into the broader educational curriculum.</w:t>
      </w:r>
    </w:p>
    <w:bookmarkEnd w:id="21"/>
    <w:bookmarkStart w:id="22" w:name="conclusion"/>
    <w:p>
      <w:pPr>
        <w:pStyle w:val="Heading2"/>
      </w:pPr>
      <w:r>
        <w:t xml:space="preserve">Conclusion</w:t>
      </w:r>
    </w:p>
    <w:p>
      <w:pPr>
        <w:pStyle w:val="FirstParagraph"/>
      </w:pPr>
      <w:r>
        <w:t xml:space="preserve">The practice of Speech Therapy in Brisbane is multifaceted, requiring a deep understanding of both national standards and local Queensland contexts. The resources listed above provide a comprehensive foundation for Speech Therapists to navigate regulatory requirements, funding models, and cultural considerations. By utilizing these documents, practitioners can ensure they deliver high-quality, ethical, and culturally responsive care to the diverse population of Brisbane, Australia.</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Speech Therapist Practice in Australia Brisbane</dc:title>
  <dc:creator/>
  <dc:language>en</dc:language>
  <cp:keywords/>
  <dcterms:created xsi:type="dcterms:W3CDTF">2026-08-07T01:37:17Z</dcterms:created>
  <dcterms:modified xsi:type="dcterms:W3CDTF">2026-08-07T01:37:17Z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