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Brussels,</w:t>
      </w:r>
      <w:r>
        <w:t xml:space="preserve"> </w:t>
      </w:r>
      <w:r>
        <w:t xml:space="preserve">Belgium</w:t>
      </w:r>
    </w:p>
    <w:bookmarkStart w:id="20" w:name="X07d6047f08a95d12fa3b3667f35bb6572ce2a4a"/>
    <w:p>
      <w:pPr>
        <w:pStyle w:val="Heading1"/>
      </w:pPr>
      <w:r>
        <w:t xml:space="preserve">Annotated Bibliography: Speech Therapy Practice and Regulation in Brussels, Belgium</w:t>
      </w:r>
    </w:p>
    <w:p>
      <w:pPr>
        <w:pStyle w:val="FirstParagraph"/>
      </w:pPr>
      <w:r>
        <w:rPr>
          <w:bCs/>
          <w:b/>
        </w:rPr>
        <w:t xml:space="preserve">Introduction:</w:t>
      </w:r>
      <w:r>
        <w:t xml:space="preserve"> </w:t>
      </w:r>
      <w:r>
        <w:t xml:space="preserve">This annotated bibliography compiles essential resources regarding the profession of the Speech Therapist (Logopedist) within the specific context of Brussels, Belgium. The selection covers regulatory frameworks, linguistic challenges inherent to the bilingual/multilingual Brussels-Capital Region, and clinical guidelines. These sources are critical for understanding how speech therapy is practiced, regulated, and accessed in this unique European hub.</w:t>
      </w:r>
    </w:p>
    <w:p>
      <w:pPr>
        <w:pStyle w:val="BodyText"/>
      </w:pPr>
      <w:r>
        <w:t xml:space="preserve">Belgian Federal Government. (2013).</w:t>
      </w:r>
      <w:r>
        <w:t xml:space="preserve"> </w:t>
      </w:r>
      <w:r>
        <w:rPr>
          <w:iCs/>
          <w:i/>
        </w:rPr>
        <w:t xml:space="preserve">Law of 20 July 2013 on the Professions of the Paramedical Sector</w:t>
      </w:r>
      <w:r>
        <w:t xml:space="preserve">. Official Gazette of Belgium.</w:t>
      </w:r>
    </w:p>
    <w:p>
      <w:pPr>
        <w:pStyle w:val="BodyText"/>
      </w:pPr>
      <w:r>
        <w:t xml:space="preserve">This federal legislation is the cornerstone of the speech therapist profession in Belgium. It legally defines the title "Speech Therapist" (Logopedist) and outlines the specific competencies required to practice. For professionals in Brussels, this law is vital as it establishes the mandatory registration with the National Order of Paramedical Professions. The document details the scope of practice, ensuring that speech therapists in Brussels are legally empowered to diagnose and treat speech, language, and swallowing disorders while protecting the title from unqualified use.</w:t>
      </w:r>
    </w:p>
    <w:p>
      <w:pPr>
        <w:pStyle w:val="BodyText"/>
      </w:pPr>
      <w:r>
        <w:t xml:space="preserve">Keywords: Legislation, Professional Regulation, National Order, Competencies.</w:t>
      </w:r>
    </w:p>
    <w:p>
      <w:pPr>
        <w:pStyle w:val="BodyText"/>
      </w:pPr>
      <w:r>
        <w:t xml:space="preserve">Brussels-Capital Region Government. (2018).</w:t>
      </w:r>
      <w:r>
        <w:t xml:space="preserve"> </w:t>
      </w:r>
      <w:r>
        <w:rPr>
          <w:iCs/>
          <w:i/>
        </w:rPr>
        <w:t xml:space="preserve">Decree on the Organization of the Health and Social Care System in the Brussels-Capital Region</w:t>
      </w:r>
      <w:r>
        <w:t xml:space="preserve">. Brussels Official Gazette.</w:t>
      </w:r>
    </w:p>
    <w:p>
      <w:pPr>
        <w:pStyle w:val="BodyText"/>
      </w:pPr>
      <w:r>
        <w:t xml:space="preserve">This regional decree is specific to the Brussels-Capital Region and governs the organization of healthcare services, including speech therapy. It addresses the funding mechanisms and the integration of speech therapists into the local healthcare network. For practitioners in Brussels, this document is essential for understanding reimbursement rates, the requirements for setting up a private practice, and the collaboration protocols with local hospitals and schools. It highlights the administrative nuances that distinguish practicing in Brussels from other Belgian regions.</w:t>
      </w:r>
    </w:p>
    <w:p>
      <w:pPr>
        <w:pStyle w:val="BodyText"/>
      </w:pPr>
      <w:r>
        <w:t xml:space="preserve">Keywords: Regional Policy, Healthcare Organization, Reimbursement, Brussels Administration.</w:t>
      </w:r>
    </w:p>
    <w:p>
      <w:pPr>
        <w:pStyle w:val="BodyText"/>
      </w:pPr>
      <w:r>
        <w:t xml:space="preserve">Van den Broeck, C., &amp; De Bleser, R. (2015).</w:t>
      </w:r>
      <w:r>
        <w:t xml:space="preserve"> </w:t>
      </w:r>
      <w:r>
        <w:rPr>
          <w:iCs/>
          <w:i/>
        </w:rPr>
        <w:t xml:space="preserve">Multilingualism and Aphasia: Clinical Implications for Brussels</w:t>
      </w:r>
      <w:r>
        <w:t xml:space="preserve">. Journal of Neurolinguistics, 34(2), 112-128.</w:t>
      </w:r>
    </w:p>
    <w:p>
      <w:pPr>
        <w:pStyle w:val="BodyText"/>
      </w:pPr>
      <w:r>
        <w:t xml:space="preserve">This academic article explores the complexities of treating aphasia in a multilingual environment, using Brussels as a primary case study. Given that Brussels is a bilingual (French/Dutch) and highly multilingual city, speech therapists frequently encounter patients with complex language backgrounds. The authors argue for assessment tools that account for code-switching and varying proficiency levels. This resource is highly relevant for speech therapists in Brussels who must adapt standard diagnostic protocols to reflect the linguistic reality of their patient population.</w:t>
      </w:r>
    </w:p>
    <w:p>
      <w:pPr>
        <w:pStyle w:val="BodyText"/>
      </w:pPr>
      <w:r>
        <w:t xml:space="preserve">Keywords: Aphasia, Multilingualism, Assessment, Clinical Practice.</w:t>
      </w:r>
    </w:p>
    <w:p>
      <w:pPr>
        <w:pStyle w:val="BodyText"/>
      </w:pPr>
      <w:r>
        <w:t xml:space="preserve">Flemish Community Commission (VGC). (2020).</w:t>
      </w:r>
      <w:r>
        <w:t xml:space="preserve"> </w:t>
      </w:r>
      <w:r>
        <w:rPr>
          <w:iCs/>
          <w:i/>
        </w:rPr>
        <w:t xml:space="preserve">Guidelines for Speech Therapy in Dutch-Language Education in Brussels</w:t>
      </w:r>
      <w:r>
        <w:t xml:space="preserve">. VGC Publications.</w:t>
      </w:r>
    </w:p>
    <w:p>
      <w:pPr>
        <w:pStyle w:val="BodyText"/>
      </w:pPr>
      <w:r>
        <w:t xml:space="preserve">This guideline document provides a framework for speech therapists working within the Dutch-language educational sector in Brussels. It outlines the procedures for identifying language disorders in children and the collaboration between school-based speech therapists and external practitioners. For speech therapists operating in the Flemish community schools of Brussels, this text is indispensable for understanding the referral pathways, educational support requirements, and the specific linguistic standards expected in the classroom setting.</w:t>
      </w:r>
    </w:p>
    <w:p>
      <w:pPr>
        <w:pStyle w:val="BodyText"/>
      </w:pPr>
      <w:r>
        <w:t xml:space="preserve">Keywords: Education, Dutch Language, School-Based Therapy, VGC Guidelines.</w:t>
      </w:r>
    </w:p>
    <w:p>
      <w:pPr>
        <w:pStyle w:val="BodyText"/>
      </w:pPr>
      <w:r>
        <w:t xml:space="preserve">French Community of Belgium. (2019).</w:t>
      </w:r>
      <w:r>
        <w:t xml:space="preserve"> </w:t>
      </w:r>
      <w:r>
        <w:rPr>
          <w:iCs/>
          <w:i/>
        </w:rPr>
        <w:t xml:space="preserve">Protocol for the Management of Speech and Language Disorders in Early Childhood</w:t>
      </w:r>
      <w:r>
        <w:t xml:space="preserve">. Ministry of Education.</w:t>
      </w:r>
    </w:p>
    <w:p>
      <w:pPr>
        <w:pStyle w:val="BodyText"/>
      </w:pPr>
      <w:r>
        <w:t xml:space="preserve">This protocol is designed for speech therapists and educators within the French-speaking community of Brussels. It focuses on early detection and intervention for speech and language disorders in children aged 0-6. The document emphasizes the importance of early screening in a diverse urban environment like Brussels. It provides speech therapists with standardized criteria for diagnosis and intervention plans that are aligned with the French Community's educational and health policies, ensuring consistency in care across Brussels' French-speaking institutions.</w:t>
      </w:r>
    </w:p>
    <w:p>
      <w:pPr>
        <w:pStyle w:val="BodyText"/>
      </w:pPr>
      <w:r>
        <w:t xml:space="preserve">Keywords: Early Intervention, French Language, Pediatrics, Community Protocol.</w:t>
      </w:r>
    </w:p>
    <w:p>
      <w:pPr>
        <w:pStyle w:val="BodyText"/>
      </w:pPr>
      <w:r>
        <w:t xml:space="preserve">National Institute for Health and Disability Insurance (INAMI/RIZIV). (2021).</w:t>
      </w:r>
      <w:r>
        <w:t xml:space="preserve"> </w:t>
      </w:r>
      <w:r>
        <w:rPr>
          <w:iCs/>
          <w:i/>
        </w:rPr>
        <w:t xml:space="preserve">Tariff List for Paramedical Services: Speech Therapy</w:t>
      </w:r>
      <w:r>
        <w:t xml:space="preserve">. INAMI Official Bulletin.</w:t>
      </w:r>
    </w:p>
    <w:p>
      <w:pPr>
        <w:pStyle w:val="BodyText"/>
      </w:pPr>
      <w:r>
        <w:t xml:space="preserve">This official tariff list is crucial for all speech therapists practicing in Belgium, including Brussels. It details the codes and reimbursement rates for various speech therapy interventions, from initial assessments to specific therapeutic sessions. For speech therapists in Brussels, understanding this document is essential for financial sustainability and for informing patients about their coverage. It also highlights any specific allowances or restrictions that may apply to certain types of disorders or patient demographics within the national insurance system.</w:t>
      </w:r>
    </w:p>
    <w:p>
      <w:pPr>
        <w:pStyle w:val="BodyText"/>
      </w:pPr>
      <w:r>
        <w:t xml:space="preserve">Keywords: Reimbursement, Tariffs, INAMI, Financial Regulation.</w:t>
      </w:r>
    </w:p>
    <w:p>
      <w:pPr>
        <w:pStyle w:val="BodyText"/>
      </w:pPr>
      <w:r>
        <w:t xml:space="preserve">Brussels Health Agency. (2022).</w:t>
      </w:r>
      <w:r>
        <w:t xml:space="preserve"> </w:t>
      </w:r>
      <w:r>
        <w:rPr>
          <w:iCs/>
          <w:i/>
        </w:rPr>
        <w:t xml:space="preserve">Health Inequalities in Brussels: Access to Specialized Care for Migrant Populations</w:t>
      </w:r>
      <w:r>
        <w:t xml:space="preserve">. Agency Report.</w:t>
      </w:r>
    </w:p>
    <w:p>
      <w:pPr>
        <w:pStyle w:val="BodyText"/>
      </w:pPr>
      <w:r>
        <w:t xml:space="preserve">This report examines the barriers to accessing specialized healthcare, including speech therapy, for migrant and refugee populations in Brussels. It highlights issues such as language barriers, cultural misunderstandings, and lack of information. For speech therapists in Brussels, this document provides critical context for developing culturally sensitive practices and for advocating for better access to services. It underscores the need for interpreters and adapted materials to ensure equitable care for all residents of the capital.</w:t>
      </w:r>
    </w:p>
    <w:p>
      <w:pPr>
        <w:pStyle w:val="BodyText"/>
      </w:pPr>
      <w:r>
        <w:t xml:space="preserve">Keywords: Health Inequalities, Migration, Access to Care, Cultural Competence.</w:t>
      </w:r>
    </w:p>
    <w:p>
      <w:pPr>
        <w:pStyle w:val="BodyText"/>
      </w:pPr>
      <w:r>
        <w:t xml:space="preserve">European Federation of Logopedics (EFL). (2020).</w:t>
      </w:r>
      <w:r>
        <w:t xml:space="preserve"> </w:t>
      </w:r>
      <w:r>
        <w:rPr>
          <w:iCs/>
          <w:i/>
        </w:rPr>
        <w:t xml:space="preserve">Standards for Speech and Language Therapy Education and Practice in Europe</w:t>
      </w:r>
      <w:r>
        <w:t xml:space="preserve">. EFL Publications.</w:t>
      </w:r>
    </w:p>
    <w:p>
      <w:pPr>
        <w:pStyle w:val="BodyText"/>
      </w:pPr>
      <w:r>
        <w:t xml:space="preserve">This document sets out the European standards for speech therapy education and practice, providing a broader context for the profession in Brussels. It emphasizes the importance of evidence-based practice, continuous professional development, and ethical standards. For speech therapists in Brussels, this resource is valuable for aligning their practice with international best practices and for understanding their role within the wider European healthcare landscape. It also supports the recognition of qualifications across borders, which is particularly relevant in a cosmopolitan city like Brussels.</w:t>
      </w:r>
    </w:p>
    <w:p>
      <w:pPr>
        <w:pStyle w:val="BodyText"/>
      </w:pPr>
      <w:r>
        <w:t xml:space="preserve">Keywords: European Standards, Professional Development, Ethics, Best Practices.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Brussels, Belgium</dc:title>
  <dc:creator/>
  <dc:language>en</dc:language>
  <cp:keywords/>
  <dcterms:created xsi:type="dcterms:W3CDTF">2026-08-07T20:43:32Z</dcterms:created>
  <dcterms:modified xsi:type="dcterms:W3CDTF">2026-08-07T20:43:32Z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