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Speech-Language</w:t>
      </w:r>
      <w:r>
        <w:t xml:space="preserve"> </w:t>
      </w:r>
      <w:r>
        <w:t xml:space="preserve">Pathology</w:t>
      </w:r>
      <w:r>
        <w:t xml:space="preserve"> </w:t>
      </w:r>
      <w:r>
        <w:t xml:space="preserve">in</w:t>
      </w:r>
      <w:r>
        <w:t xml:space="preserve"> </w:t>
      </w:r>
      <w:r>
        <w:t xml:space="preserve">Montreal,</w:t>
      </w:r>
      <w:r>
        <w:t xml:space="preserve"> </w:t>
      </w:r>
      <w:r>
        <w:t xml:space="preserve">Canada</w:t>
      </w:r>
    </w:p>
    <w:bookmarkStart w:id="32" w:name="Xb201db5217a353135c56824b498fdfd880d0995"/>
    <w:p>
      <w:pPr>
        <w:pStyle w:val="Heading1"/>
      </w:pPr>
      <w:r>
        <w:t xml:space="preserve">Annotated Bibliography: Speech-Language Pathology Practice in Montreal, Canada</w:t>
      </w:r>
    </w:p>
    <w:p>
      <w:pPr>
        <w:pStyle w:val="FirstParagraph"/>
      </w:pPr>
      <w:r>
        <w:t xml:space="preserve">The following annotated bibliography provides a comprehensive overview of the regulatory, educational, and clinical landscape for Speech-Language Pathologists (SLPs) operating within the province of Quebec, with a specific focus on the Montreal region. As a bilingual metropolis situated in a predominantly Francophone province, Montreal presents unique challenges and opportunities for speech therapists. This document synthesizes key resources regarding the Ordre des orthophonistes et audiologistes du Québec (OOAQ), bilingual assessment protocols, and cultural considerations essential for effective practice in this Canadian jurisdiction.</w:t>
      </w:r>
    </w:p>
    <w:bookmarkStart w:id="22" w:name="X45ece82b558936b99373fc2efe9930e4d2b1d1b"/>
    <w:p>
      <w:pPr>
        <w:pStyle w:val="Heading2"/>
      </w:pPr>
      <w:r>
        <w:t xml:space="preserve">Regulatory Framework and Professional Standards</w:t>
      </w:r>
    </w:p>
    <w:bookmarkStart w:id="20" w:name="X96b9c1c7473a5538455a761f3c4a2f39aeb9efb"/>
    <w:p>
      <w:pPr>
        <w:pStyle w:val="Heading3"/>
      </w:pPr>
      <w:r>
        <w:t xml:space="preserve">1. The Ordre des orthophonistes et audiologistes du Québec (OOAQ)</w:t>
      </w:r>
    </w:p>
    <w:p>
      <w:pPr>
        <w:pStyle w:val="FirstParagraph"/>
      </w:pPr>
      <w:r>
        <w:t xml:space="preserve">Ordre des orthophonistes et audiologistes du Québec. (2023). Code of ethics and professional practice. Retrieved from https://www.ooaq.qc.ca</w:t>
      </w:r>
    </w:p>
    <w:p>
      <w:pPr>
        <w:pStyle w:val="BodyText"/>
      </w:pPr>
      <w:r>
        <w:t xml:space="preserve">This foundational document outlines the ethical obligations and professional standards mandated for all Speech-Language Pathologists practicing in Quebec. For a Speech Therapist in Montreal, adherence to this code is non-negotiable. The OOAQ regulates the profession to ensure public safety, defining the scope of practice which includes the prevention, assessment, and treatment of communication and swallowing disorders.</w:t>
      </w:r>
    </w:p>
    <w:p>
      <w:pPr>
        <w:pStyle w:val="BodyText"/>
      </w:pPr>
      <w:r>
        <w:t xml:space="preserve">The relevance of this source to the Montreal context is paramount. It details the requirements for maintaining a valid practice permit, continuing education credits, and the specific legal responsibilities when treating vulnerable populations. Furthermore, it addresses the linguistic requirements, emphasizing that while English is spoken in Montreal, the official language of the province is French, and professionals must be capable of communicating effectively with the public in accordance with the Charter of the French Language.</w:t>
      </w:r>
    </w:p>
    <w:bookmarkEnd w:id="20"/>
    <w:bookmarkStart w:id="21" w:name="X365a0c92bc19bafef1947d83c369ed4a80a6976"/>
    <w:p>
      <w:pPr>
        <w:pStyle w:val="Heading3"/>
      </w:pPr>
      <w:r>
        <w:t xml:space="preserve">2. Canadian Association of Speech-Language Pathologists and Audiologists (CASLPA)</w:t>
      </w:r>
    </w:p>
    <w:p>
      <w:pPr>
        <w:pStyle w:val="FirstParagraph"/>
      </w:pPr>
      <w:r>
        <w:t xml:space="preserve">Canadian Association of Speech-Language Pathologists and Audiologists. (2022). Standards of practice for speech-language pathology. Ottawa, ON: Author.</w:t>
      </w:r>
    </w:p>
    <w:p>
      <w:pPr>
        <w:pStyle w:val="BodyText"/>
      </w:pPr>
      <w:r>
        <w:t xml:space="preserve">CASLPA serves as the national professional association for SLPs in Canada. This document provides the overarching national standards that complement the provincial regulations set by the OOAQ. For a Speech Therapist working in Montreal, this resource is critical for understanding the broader Canadian context of evidence-based practice.</w:t>
      </w:r>
    </w:p>
    <w:p>
      <w:pPr>
        <w:pStyle w:val="BodyText"/>
      </w:pPr>
      <w:r>
        <w:t xml:space="preserve">The text covers clinical competencies, professional conduct, and the importance of culturally responsive care. In the context of Montreal, a city known for its diverse immigrant population, the CASLPA standards on cultural competence are particularly relevant. They guide Speech Therapists in adapting interventions for clients from various linguistic backgrounds, ensuring that services are equitable and respectful of the multicultural fabric of the city.</w:t>
      </w:r>
    </w:p>
    <w:bookmarkEnd w:id="21"/>
    <w:bookmarkEnd w:id="22"/>
    <w:bookmarkStart w:id="25" w:name="assessment-and-bilingualism"/>
    <w:p>
      <w:pPr>
        <w:pStyle w:val="Heading2"/>
      </w:pPr>
      <w:r>
        <w:t xml:space="preserve">Assessment and Bilingualism</w:t>
      </w:r>
    </w:p>
    <w:bookmarkStart w:id="23" w:name="bilingual-assessment-in-montreal-schools"/>
    <w:p>
      <w:pPr>
        <w:pStyle w:val="Heading3"/>
      </w:pPr>
      <w:r>
        <w:t xml:space="preserve">3. Bilingual Assessment in Montreal Schools</w:t>
      </w:r>
    </w:p>
    <w:p>
      <w:pPr>
        <w:pStyle w:val="FirstParagraph"/>
      </w:pPr>
      <w:r>
        <w:t xml:space="preserve">Gagné, J. P., &amp; Paradis, J. (2016). Language assessment of bilingual children: A review of current practices in Quebec. Canadian Journal of Speech-Language Pathology and Audiology, 40(2), 112-125.</w:t>
      </w:r>
    </w:p>
    <w:p>
      <w:pPr>
        <w:pStyle w:val="BodyText"/>
      </w:pPr>
      <w:r>
        <w:t xml:space="preserve">This academic article examines the complexities of assessing language disorders in bilingual children, a frequent scenario for Speech Therapists in Montreal. The authors discuss the distinction between a language disorder and the natural process of bilingual language acquisition.</w:t>
      </w:r>
    </w:p>
    <w:p>
      <w:pPr>
        <w:pStyle w:val="BodyText"/>
      </w:pPr>
      <w:r>
        <w:t xml:space="preserve">The study is highly applicable to the Montreal educational system, where children may be exposed to both French and English. It provides Speech Therapists with frameworks for differentiating between typical bilingual development and pathological delays. The article emphasizes the need for dynamic assessment techniques that account for the child's proficiency in both languages, preventing misdiagnosis in a bilingual environment. This is essential for ensuring that Montreal children receive appropriate interventions without being stigmatized for their linguistic background.</w:t>
      </w:r>
    </w:p>
    <w:bookmarkEnd w:id="23"/>
    <w:bookmarkStart w:id="24" w:name="Xe3a33e74d1a9aa172cd23abb35d0f852bddd947"/>
    <w:p>
      <w:pPr>
        <w:pStyle w:val="Heading3"/>
      </w:pPr>
      <w:r>
        <w:t xml:space="preserve">4. Normative Data for French-Canadian Children</w:t>
      </w:r>
    </w:p>
    <w:p>
      <w:pPr>
        <w:pStyle w:val="FirstParagraph"/>
      </w:pPr>
      <w:r>
        <w:t xml:space="preserve">Tardif, T., &amp; Gagné, J. P. (2019). Developmental norms for expressive vocabulary in French-Canadian children. International Journal of Language &amp; Communication Disorders, 54(3), 345-358.</w:t>
      </w:r>
    </w:p>
    <w:p>
      <w:pPr>
        <w:pStyle w:val="BodyText"/>
      </w:pPr>
      <w:r>
        <w:t xml:space="preserve">Accurate assessment requires normative data that reflects the specific population being tested. This study provides updated developmental norms for expressive vocabulary in French-Canadian children, which is crucial for Speech Therapists practicing in Montreal.</w:t>
      </w:r>
    </w:p>
    <w:p>
      <w:pPr>
        <w:pStyle w:val="BodyText"/>
      </w:pPr>
      <w:r>
        <w:t xml:space="preserve">Using American or European French norms can lead to inaccuracies due to regional linguistic variations. This source validates the use of Quebec-specific norms, ensuring that Speech Therapists in Montreal can accurately identify language deficits. It supports the argument that clinical tools must be localized to reflect the sociolinguistic reality of Canada's Quebec province, thereby enhancing the validity of diagnostic outcomes.</w:t>
      </w:r>
    </w:p>
    <w:bookmarkEnd w:id="24"/>
    <w:bookmarkEnd w:id="25"/>
    <w:bookmarkStart w:id="27" w:name="cultural-competence-and-diversity"/>
    <w:p>
      <w:pPr>
        <w:pStyle w:val="Heading2"/>
      </w:pPr>
      <w:r>
        <w:t xml:space="preserve">Cultural Competence and Diversity</w:t>
      </w:r>
    </w:p>
    <w:bookmarkStart w:id="26" w:name="serving-immigrant-populations-in-quebec"/>
    <w:p>
      <w:pPr>
        <w:pStyle w:val="Heading3"/>
      </w:pPr>
      <w:r>
        <w:t xml:space="preserve">5. Serving Immigrant Populations in Quebec</w:t>
      </w:r>
    </w:p>
    <w:p>
      <w:pPr>
        <w:pStyle w:val="FirstParagraph"/>
      </w:pPr>
      <w:r>
        <w:t xml:space="preserve">Bouchard, M., &amp; Lavoie, M. (2021). Cultural competence in speech-language pathology: Perspectives from Quebec practitioners. Journal of Multilingual Communication Disorders, 19(1), 45-62.</w:t>
      </w:r>
    </w:p>
    <w:p>
      <w:pPr>
        <w:pStyle w:val="BodyText"/>
      </w:pPr>
      <w:r>
        <w:t xml:space="preserve">Montreal is one of the most diverse cities in Canada, with a significant population of immigrants from Africa, Asia, and the Middle East. This article explores the challenges and strategies Speech Therapists use to serve these communities effectively.</w:t>
      </w:r>
    </w:p>
    <w:p>
      <w:pPr>
        <w:pStyle w:val="BodyText"/>
      </w:pPr>
      <w:r>
        <w:t xml:space="preserve">The authors highlight the importance of understanding cultural attitudes toward disability and communication. For a Speech Therapist in Montreal, this resource offers practical insights into navigating cultural barriers, utilizing interpreters, and adapting therapy materials to be culturally relevant. It underscores the necessity of moving beyond linguistic translation to true cultural adaptation in clinical practice.</w:t>
      </w:r>
    </w:p>
    <w:bookmarkEnd w:id="26"/>
    <w:bookmarkEnd w:id="27"/>
    <w:bookmarkStart w:id="31" w:name="specialized-clinical-areas"/>
    <w:p>
      <w:pPr>
        <w:pStyle w:val="Heading2"/>
      </w:pPr>
      <w:r>
        <w:t xml:space="preserve">Specialized Clinical Areas</w:t>
      </w:r>
    </w:p>
    <w:bookmarkStart w:id="28" w:name="aphasia-rehabilitation-in-quebec"/>
    <w:p>
      <w:pPr>
        <w:pStyle w:val="Heading3"/>
      </w:pPr>
      <w:r>
        <w:t xml:space="preserve">6. Aphasia Rehabilitation in Quebec</w:t>
      </w:r>
    </w:p>
    <w:p>
      <w:pPr>
        <w:pStyle w:val="FirstParagraph"/>
      </w:pPr>
      <w:r>
        <w:t xml:space="preserve">Code, C., &amp; Rochon, E. (2020). Aphasia therapy in bilingual contexts: A Quebec perspective. Aphasiology, 34(5), 567-589.</w:t>
      </w:r>
    </w:p>
    <w:p>
      <w:pPr>
        <w:pStyle w:val="BodyText"/>
      </w:pPr>
      <w:r>
        <w:t xml:space="preserve">This research focuses on the rehabilitation of adults with aphasia who are bilingual, a common demographic in Montreal. The study investigates how language dominance and proficiency affect recovery trajectories.</w:t>
      </w:r>
    </w:p>
    <w:p>
      <w:pPr>
        <w:pStyle w:val="BodyText"/>
      </w:pPr>
      <w:r>
        <w:t xml:space="preserve">For Speech Therapists in Montreal, this article provides evidence-based strategies for treating bilingual aphasia. It discusses the phenomenon of differential recovery, where one language may recover faster than the other. The findings suggest that therapy should ideally be conducted in both languages to maximize functional communication. This is particularly relevant in Montreal, where patients may need to navigate both French and English environments in their daily lives.</w:t>
      </w:r>
    </w:p>
    <w:bookmarkEnd w:id="28"/>
    <w:bookmarkStart w:id="29" w:name="pediatric-feeding-disorders"/>
    <w:p>
      <w:pPr>
        <w:pStyle w:val="Heading3"/>
      </w:pPr>
      <w:r>
        <w:t xml:space="preserve">7. Pediatric Feeding Disorders</w:t>
      </w:r>
    </w:p>
    <w:p>
      <w:pPr>
        <w:pStyle w:val="FirstParagraph"/>
      </w:pPr>
      <w:r>
        <w:t xml:space="preserve">Léger, S., &amp; Tremblay, S. (2022). Management of pediatric feeding disorders in Quebec hospitals. Canadian Journal of Speech-Language Pathology and Audiology, 46(1), 22-35.</w:t>
      </w:r>
    </w:p>
    <w:p>
      <w:pPr>
        <w:pStyle w:val="BodyText"/>
      </w:pPr>
      <w:r>
        <w:t xml:space="preserve">This article reviews the protocols for managing pediatric feeding and swallowing disorders within the Quebec healthcare system. It outlines the multidisciplinary approach required, involving Speech Therapists, dietitians, and physicians.</w:t>
      </w:r>
    </w:p>
    <w:p>
      <w:pPr>
        <w:pStyle w:val="BodyText"/>
      </w:pPr>
      <w:r>
        <w:t xml:space="preserve">The document is valuable for Speech Therapists in Montreal working in hospital settings such as the Montreal Children's Hospital. It details the specific guidelines for assessment and intervention, ensuring consistency in care across the province. The article also addresses the integration of family-centered care, which is a core value in the Quebec healthcare model.</w:t>
      </w:r>
    </w:p>
    <w:bookmarkEnd w:id="29"/>
    <w:bookmarkStart w:id="30" w:name="telepractice-in-rural-and-urban-quebec"/>
    <w:p>
      <w:pPr>
        <w:pStyle w:val="Heading3"/>
      </w:pPr>
      <w:r>
        <w:t xml:space="preserve">8. Telepractice in Rural and Urban Quebec</w:t>
      </w:r>
    </w:p>
    <w:p>
      <w:pPr>
        <w:pStyle w:val="FirstParagraph"/>
      </w:pPr>
      <w:r>
        <w:t xml:space="preserve">Ministère de la Santé et des Services sociaux du Québec. (2023). Guidelines for telepractice in speech-language pathology. Quebec City, QC: Government of Quebec.</w:t>
      </w:r>
    </w:p>
    <w:p>
      <w:pPr>
        <w:pStyle w:val="BodyText"/>
      </w:pPr>
      <w:r>
        <w:t xml:space="preserve">Following the global shift towards digital health, this government publication provides official guidelines for delivering speech therapy services via telepractice in Quebec.</w:t>
      </w:r>
    </w:p>
    <w:p>
      <w:pPr>
        <w:pStyle w:val="BodyText"/>
      </w:pPr>
      <w:r>
        <w:t xml:space="preserve">For Speech Therapists in Montreal, this resource is essential for understanding the legal and technical requirements of remote practice. It covers issues of privacy, consent, and technological standards. While Montreal is urban, telepractice is increasingly used to reach clients in surrounding regions or for home-based therapy. This document ensures that Speech Therapists maintain high standards of care and compliance with provincial regulations when using digital platforms.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Speech-Language Pathology in Montreal, Canada</dc:title>
  <dc:creator/>
  <dc:language>en</dc:language>
  <cp:keywords/>
  <dcterms:created xsi:type="dcterms:W3CDTF">2026-08-07T04:15:04Z</dcterms:created>
  <dcterms:modified xsi:type="dcterms:W3CDTF">2026-08-07T04:15:04Z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