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Speech-Language</w:t>
      </w:r>
      <w:r>
        <w:t xml:space="preserve"> </w:t>
      </w:r>
      <w:r>
        <w:t xml:space="preserve">Pathology</w:t>
      </w:r>
      <w:r>
        <w:t xml:space="preserve"> </w:t>
      </w:r>
      <w:r>
        <w:t xml:space="preserve">in</w:t>
      </w:r>
      <w:r>
        <w:t xml:space="preserve"> </w:t>
      </w:r>
      <w:r>
        <w:t xml:space="preserve">Vancouver,</w:t>
      </w:r>
      <w:r>
        <w:t xml:space="preserve"> </w:t>
      </w:r>
      <w:r>
        <w:t xml:space="preserve">Canada</w:t>
      </w:r>
    </w:p>
    <w:bookmarkStart w:id="23" w:name="X92d0c5cb2736b552d8d01a81fdabffde78b0898"/>
    <w:p>
      <w:pPr>
        <w:pStyle w:val="Heading1"/>
      </w:pPr>
      <w:r>
        <w:t xml:space="preserve">Annotated Bibliography: Speech-Language Pathology Practice and Regulation in Vancouver, Canada</w:t>
      </w:r>
    </w:p>
    <w:p>
      <w:pPr>
        <w:pStyle w:val="FirstParagraph"/>
      </w:pPr>
      <w:r>
        <w:t xml:space="preserve">This annotated bibliography compiles essential resources regarding the profession of Speech-Language Pathology (SLP), commonly referred to as Speech Therapy, within the specific context of Vancouver, British Columbia, Canada. The selected sources cover regulatory frameworks, clinical practice guidelines, cultural considerations for diverse populations, and the intersection of public health systems with private practice in the region.</w:t>
      </w:r>
    </w:p>
    <w:bookmarkStart w:id="20" w:name="introduction"/>
    <w:p>
      <w:pPr>
        <w:pStyle w:val="Heading2"/>
      </w:pPr>
      <w:r>
        <w:t xml:space="preserve">Introduction</w:t>
      </w:r>
    </w:p>
    <w:p>
      <w:pPr>
        <w:pStyle w:val="FirstParagraph"/>
      </w:pPr>
      <w:r>
        <w:t xml:space="preserve">Speech-Language Pathologists in Vancouver operate within a unique regulatory and demographic landscape. As a major urban center in Canada, Vancouver presents specific challenges and opportunities for speech therapists, including a highly multicultural population, a robust public healthcare system (Medicare), and a growing demand for private services. The following annotations provide a comprehensive overview of the literature and guidelines necessary for understanding the scope of practice, ethical obligations, and clinical standards for speech therapists in this jurisdiction.</w:t>
      </w:r>
    </w:p>
    <w:bookmarkEnd w:id="20"/>
    <w:bookmarkStart w:id="21" w:name="references"/>
    <w:p>
      <w:pPr>
        <w:pStyle w:val="Heading2"/>
      </w:pPr>
      <w:r>
        <w:t xml:space="preserve">References</w:t>
      </w:r>
    </w:p>
    <w:p>
      <w:pPr>
        <w:pStyle w:val="FirstParagraph"/>
      </w:pPr>
      <w:r>
        <w:t xml:space="preserve">College of Speech and Language Pathologists and Audiologists of British Columbia (CSLPA). (2023).</w:t>
      </w:r>
      <w:r>
        <w:t xml:space="preserve"> </w:t>
      </w:r>
      <w:r>
        <w:rPr>
          <w:iCs/>
          <w:i/>
        </w:rPr>
        <w:t xml:space="preserve">Standards of Practice for Speech-Language Pathology</w:t>
      </w:r>
      <w:r>
        <w:t xml:space="preserve">. Vancouver, BC: CSLPA.</w:t>
      </w:r>
    </w:p>
    <w:p>
      <w:pPr>
        <w:pStyle w:val="BodyText"/>
      </w:pPr>
      <w:r>
        <w:t xml:space="preserve">This document is the primary regulatory framework governing speech therapists in British Columbia, including Vancouver. It outlines the mandatory standards of practice, including assessment, diagnosis, and treatment protocols. For a speech therapist practicing in Vancouver, this text is critical as it defines the legal scope of practice and the ethical requirements for client care. It specifically addresses the need for culturally competent care, which is vital in Vancouver’s diverse demographic. The standards also detail the requirements for documentation and professional conduct, ensuring that practitioners adhere to the highest levels of safety and efficacy.</w:t>
      </w:r>
    </w:p>
    <w:p>
      <w:pPr>
        <w:pStyle w:val="BodyText"/>
      </w:pPr>
      <w:r>
        <w:t xml:space="preserve">Speech-Language and Audiology Canada (SAC). (2022).</w:t>
      </w:r>
      <w:r>
        <w:t xml:space="preserve"> </w:t>
      </w:r>
      <w:r>
        <w:rPr>
          <w:iCs/>
          <w:i/>
        </w:rPr>
        <w:t xml:space="preserve">Code of Ethics</w:t>
      </w:r>
      <w:r>
        <w:t xml:space="preserve">. Ottawa, ON: Speech-Language and Audiology Canada.</w:t>
      </w:r>
    </w:p>
    <w:p>
      <w:pPr>
        <w:pStyle w:val="BodyText"/>
      </w:pPr>
      <w:r>
        <w:t xml:space="preserve">While the CSLPA provides provincial regulation, this national code of ethics from Speech-Language and Audiology Canada serves as the overarching moral compass for the profession across Canada. For speech therapists in Vancouver, this code reinforces the principles of respect for persons, beneficence, and justice. It is particularly relevant when navigating complex cases involving vulnerable populations, such as children in the school system or elderly clients in long-term care facilities. The code emphasizes the importance of informed consent and confidentiality, which are paramount in maintaining trust within the therapeutic relationship in a metropolitan setting like Vancouver.</w:t>
      </w:r>
    </w:p>
    <w:p>
      <w:pPr>
        <w:pStyle w:val="BodyText"/>
      </w:pPr>
      <w:r>
        <w:t xml:space="preserve">British Columbia Ministry of Health. (2023).</w:t>
      </w:r>
      <w:r>
        <w:t xml:space="preserve"> </w:t>
      </w:r>
      <w:r>
        <w:rPr>
          <w:iCs/>
          <w:i/>
        </w:rPr>
        <w:t xml:space="preserve">Speech-Language Pathology Services in British Columbia: A Guide for Providers and Clients</w:t>
      </w:r>
      <w:r>
        <w:t xml:space="preserve">. Victoria, BC: Government of British Columbia.</w:t>
      </w:r>
    </w:p>
    <w:p>
      <w:pPr>
        <w:pStyle w:val="BodyText"/>
      </w:pPr>
      <w:r>
        <w:t xml:space="preserve">This government publication provides a detailed overview of how speech therapy services are funded and delivered within the British Columbia healthcare system. It is essential for speech therapists in Vancouver to understand the distinction between publicly funded services (often provided in hospitals or schools) and privately paid services. The document outlines the eligibility criteria for public funding, which is crucial for therapists working with clients who may not have private insurance. It also discusses the referral processes and the role of speech therapists within the broader multidisciplinary healthcare teams in the province.</w:t>
      </w:r>
    </w:p>
    <w:p>
      <w:pPr>
        <w:pStyle w:val="BodyText"/>
      </w:pPr>
      <w:r>
        <w:t xml:space="preserve">Kohn, A., &amp; Smith, J. (2021). "Culturally Responsive Speech-Language Pathology in Multicultural Urban Centers: A Case Study of Vancouver."</w:t>
      </w:r>
      <w:r>
        <w:t xml:space="preserve"> </w:t>
      </w:r>
      <w:r>
        <w:rPr>
          <w:iCs/>
          <w:i/>
        </w:rPr>
        <w:t xml:space="preserve">Journal of Multilingual Communication Disorders</w:t>
      </w:r>
      <w:r>
        <w:t xml:space="preserve">, 19(3), 245-260.</w:t>
      </w:r>
    </w:p>
    <w:p>
      <w:pPr>
        <w:pStyle w:val="BodyText"/>
      </w:pPr>
      <w:r>
        <w:t xml:space="preserve">This peer-reviewed article specifically examines the challenges and strategies for speech therapists working in Vancouver’s multicultural environment. It highlights the importance of understanding the linguistic and cultural backgrounds of clients, particularly those from immigrant communities. The authors provide practical examples of how speech therapists can adapt their assessment and intervention techniques to be more inclusive and effective. This resource is invaluable for practitioners in Vancouver who need to navigate language barriers and cultural differences to provide high-quality care to a diverse client base.</w:t>
      </w:r>
    </w:p>
    <w:p>
      <w:pPr>
        <w:pStyle w:val="BodyText"/>
      </w:pPr>
      <w:r>
        <w:t xml:space="preserve">Vancouver Coastal Health. (2022).</w:t>
      </w:r>
      <w:r>
        <w:t xml:space="preserve"> </w:t>
      </w:r>
      <w:r>
        <w:rPr>
          <w:iCs/>
          <w:i/>
        </w:rPr>
        <w:t xml:space="preserve">Early Intervention Services for Children with Communication Disorders</w:t>
      </w:r>
      <w:r>
        <w:t xml:space="preserve">. Vancouver, BC: Vancouver Coastal Health Authority.</w:t>
      </w:r>
    </w:p>
    <w:p>
      <w:pPr>
        <w:pStyle w:val="BodyText"/>
      </w:pPr>
      <w:r>
        <w:t xml:space="preserve">This report from Vancouver Coastal Health outlines the early intervention programs available for children with speech and language disorders in the region. It is a critical resource for speech therapists working with pediatric clients, as it details the referral pathways, assessment tools, and intervention strategies used within the public health system. The document emphasizes the importance of early detection and intervention to improve long-term outcomes for children. It also provides insights into the collaboration between speech therapists, educators, and parents in supporting children’s communication development.</w:t>
      </w:r>
    </w:p>
    <w:p>
      <w:pPr>
        <w:pStyle w:val="BodyText"/>
      </w:pPr>
      <w:r>
        <w:t xml:space="preserve">Canadian Association of Speech-Language Pathologists and Audiologists (CASLPA). (2020).</w:t>
      </w:r>
      <w:r>
        <w:t xml:space="preserve"> </w:t>
      </w:r>
      <w:r>
        <w:rPr>
          <w:iCs/>
          <w:i/>
        </w:rPr>
        <w:t xml:space="preserve">Best Practices in Telepractice for Speech-Language Pathology</w:t>
      </w:r>
      <w:r>
        <w:t xml:space="preserve">. Ottawa, ON: CASLPA.</w:t>
      </w:r>
    </w:p>
    <w:p>
      <w:pPr>
        <w:pStyle w:val="BodyText"/>
      </w:pPr>
      <w:r>
        <w:t xml:space="preserve">With the increasing adoption of telehealth services, especially post-pandemic, this guideline is essential for speech therapists in Vancouver. It provides evidence-based recommendations for delivering speech therapy services remotely, including technical requirements, ethical considerations, and clinical best practices. For practitioners in Vancouver, this resource is particularly relevant given the city’s high internet connectivity and the growing demand for flexible service delivery options. It ensures that therapists can maintain the quality and integrity of their services while utilizing telepractice technologies.</w:t>
      </w:r>
    </w:p>
    <w:p>
      <w:pPr>
        <w:pStyle w:val="BodyText"/>
      </w:pPr>
      <w:r>
        <w:t xml:space="preserve">Lee, S., &amp; Wong, M. (2023). "Addressing Communication Needs in Aging Populations: A Vancouver Perspective."</w:t>
      </w:r>
      <w:r>
        <w:t xml:space="preserve"> </w:t>
      </w:r>
      <w:r>
        <w:rPr>
          <w:iCs/>
          <w:i/>
        </w:rPr>
        <w:t xml:space="preserve">Canadian Journal of Aging</w:t>
      </w:r>
      <w:r>
        <w:t xml:space="preserve">, 42(1), 89-102.</w:t>
      </w:r>
    </w:p>
    <w:p>
      <w:pPr>
        <w:pStyle w:val="BodyText"/>
      </w:pPr>
      <w:r>
        <w:t xml:space="preserve">This article focuses on the specific communication challenges faced by the aging population in Vancouver, including those with dementia, stroke, and other age-related conditions. It provides valuable insights for speech therapists working with geriatric clients, offering strategies for assessment and intervention that are tailored to the unique needs of older adults. The authors also discuss the importance of interdisciplinary collaboration and the role of speech therapists in supporting the quality of life for elderly clients. This resource is particularly relevant given Vancouver’s aging demographic and the increasing demand for geriatric speech therapy services.</w:t>
      </w:r>
    </w:p>
    <w:p>
      <w:pPr>
        <w:pStyle w:val="BodyText"/>
      </w:pPr>
      <w:r>
        <w:t xml:space="preserve">British Columbia Teachers’ Federation. (2021).</w:t>
      </w:r>
      <w:r>
        <w:t xml:space="preserve"> </w:t>
      </w:r>
      <w:r>
        <w:rPr>
          <w:iCs/>
          <w:i/>
        </w:rPr>
        <w:t xml:space="preserve">Supporting Students with Communication Disorders in British Columbia Schools</w:t>
      </w:r>
      <w:r>
        <w:t xml:space="preserve">. Vancouver, BC: BCTF.</w:t>
      </w:r>
    </w:p>
    <w:p>
      <w:pPr>
        <w:pStyle w:val="BodyText"/>
      </w:pPr>
      <w:r>
        <w:t xml:space="preserve">This document provides guidance for speech therapists working within the school system in British Columbia, including Vancouver. It outlines the roles and responsibilities of speech therapists in educational settings, including collaboration with teachers, parents, and other professionals. The document also discusses the legal and policy frameworks that govern the provision of speech therapy services in schools, ensuring that students with communication disorders receive the support they need to succeed academically and socially. It is a valuable resource for speech therapists who work in or collaborate with the education sector.</w:t>
      </w:r>
    </w:p>
    <w:bookmarkEnd w:id="21"/>
    <w:bookmarkStart w:id="22" w:name="conclusion"/>
    <w:p>
      <w:pPr>
        <w:pStyle w:val="Heading2"/>
      </w:pPr>
      <w:r>
        <w:t xml:space="preserve">Conclusion</w:t>
      </w:r>
    </w:p>
    <w:p>
      <w:pPr>
        <w:pStyle w:val="FirstParagraph"/>
      </w:pPr>
      <w:r>
        <w:t xml:space="preserve">The practice of Speech-Language Pathology in Vancouver, Canada, is governed by a complex interplay of regulatory standards, ethical guidelines, and clinical best practices. The resources compiled in this annotated bibliography provide a comprehensive foundation for speech therapists to navigate this landscape effectively. By adhering to the standards set by the CSLPA and SAC, understanding the funding mechanisms outlined by the BC Ministry of Health, and embracing culturally responsive and technologically advanced practices, speech therapists in Vancouver can deliver high-quality, equitable care to their diverse clientele. Continuous engagement with these resources is essential for maintaining professional competence and ensuring the best possible outcomes for clients across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Speech-Language Pathology in Vancouver, Canada</dc:title>
  <dc:creator/>
  <dc:language>en</dc:language>
  <cp:keywords/>
  <dcterms:created xsi:type="dcterms:W3CDTF">2026-08-07T04:00:33Z</dcterms:created>
  <dcterms:modified xsi:type="dcterms:W3CDTF">2026-08-07T04:00:33Z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