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Bogotá,</w:t>
      </w:r>
      <w:r>
        <w:t xml:space="preserve"> </w:t>
      </w:r>
      <w:r>
        <w:t xml:space="preserve">Colombia</w:t>
      </w:r>
    </w:p>
    <w:bookmarkStart w:id="24" w:name="X15e325fc997369f2c6c8eb6be9be4d6033275b0"/>
    <w:p>
      <w:pPr>
        <w:pStyle w:val="Heading1"/>
      </w:pPr>
      <w:r>
        <w:t xml:space="preserve">Annotated Bibliography: Speech Therapy in Bogotá, Colombia</w:t>
      </w:r>
    </w:p>
    <w:p>
      <w:pPr>
        <w:pStyle w:val="FirstParagraph"/>
      </w:pPr>
      <w:r>
        <w:t xml:space="preserve">This annotated bibliography provides a curated selection of academic and professional resources regarding the practice of speech therapy (fonoaudiología) within the specific context of Bogotá, Colombia. The selected works address regulatory frameworks, cultural-linguistic considerations, public health accessibility, and clinical methodologies relevant to speech therapists operating in the capital city. These resources are essential for understanding the intersection of clinical practice and the socio-political landscape of Bogotá.</w:t>
      </w:r>
    </w:p>
    <w:bookmarkStart w:id="20" w:name="regulatory-and-professional-frameworks"/>
    <w:p>
      <w:pPr>
        <w:pStyle w:val="Heading2"/>
      </w:pPr>
      <w:r>
        <w:t xml:space="preserve">Regulatory and Professional Frameworks</w:t>
      </w:r>
    </w:p>
    <w:p>
      <w:pPr>
        <w:pStyle w:val="FirstParagraph"/>
      </w:pPr>
      <w:r>
        <w:t xml:space="preserve">Ministerio de Salud y Protección Social. (2010).</w:t>
      </w:r>
      <w:r>
        <w:t xml:space="preserve"> </w:t>
      </w:r>
      <w:r>
        <w:rPr>
          <w:iCs/>
          <w:i/>
        </w:rPr>
        <w:t xml:space="preserve">Resolución 424 de 2010: Por la cual se establecen los requisitos técnicos mínimos para la prestación del servicio de salud en fonoaudiología</w:t>
      </w:r>
      <w:r>
        <w:t xml:space="preserve">. Bogotá, Colombia: Diario Oficial.</w:t>
      </w:r>
    </w:p>
    <w:p>
      <w:pPr>
        <w:pStyle w:val="BodyText"/>
      </w:pPr>
      <w:r>
        <w:t xml:space="preserve">This foundational legal document is critical for any speech therapist practicing in Bogotá. It establishes the technical minimum requirements for the provision of speech therapy services within the Colombian health system. The resolution defines the scope of practice, ensuring that professionals in Bogotá adhere to standardized protocols for diagnosis and treatment. For practitioners, this text is indispensable for navigating the legal obligations of the Colombian health system (Sistema General de Seguridad Social en Salud). It clarifies the distinction between clinical speech therapy and educational support, a frequent point of contention in Bogotá's public and private institutions.</w:t>
      </w:r>
    </w:p>
    <w:p>
      <w:pPr>
        <w:pStyle w:val="BodyText"/>
      </w:pPr>
      <w:r>
        <w:t xml:space="preserve">Consejo Colombiano de Fonoaudiología. (2018).</w:t>
      </w:r>
      <w:r>
        <w:t xml:space="preserve"> </w:t>
      </w:r>
      <w:r>
        <w:rPr>
          <w:iCs/>
          <w:i/>
        </w:rPr>
        <w:t xml:space="preserve">Código de Ética del Fonoaudiólogo Colombiano</w:t>
      </w:r>
      <w:r>
        <w:t xml:space="preserve">. Bogotá: CCF.</w:t>
      </w:r>
    </w:p>
    <w:p>
      <w:pPr>
        <w:pStyle w:val="BodyText"/>
      </w:pPr>
      <w:r>
        <w:t xml:space="preserve">The Colombian Council of Speech Therapy (CCF) serves as the primary regulatory body for the profession in Bogotá. This code of ethics outlines the professional conduct expected of speech therapists, emphasizing patient confidentiality, informed consent, and cultural competence. In the diverse urban environment of Bogotá, where socioeconomic disparities are pronounced, this document guides therapists in maintaining equitable care standards. It is particularly relevant for addressing ethical dilemmas related to resource allocation in public hospitals versus private clinics in the capital.</w:t>
      </w:r>
    </w:p>
    <w:bookmarkEnd w:id="20"/>
    <w:bookmarkStart w:id="21" w:name="linguistic-and-cultural-considerations"/>
    <w:p>
      <w:pPr>
        <w:pStyle w:val="Heading2"/>
      </w:pPr>
      <w:r>
        <w:t xml:space="preserve">Linguistic and Cultural Considerations</w:t>
      </w:r>
    </w:p>
    <w:p>
      <w:pPr>
        <w:pStyle w:val="FirstParagraph"/>
      </w:pPr>
      <w:r>
        <w:t xml:space="preserve">Restrepo, M. A., &amp; Gómez, L. (2015).</w:t>
      </w:r>
      <w:r>
        <w:t xml:space="preserve"> </w:t>
      </w:r>
      <w:r>
        <w:rPr>
          <w:iCs/>
          <w:i/>
        </w:rPr>
        <w:t xml:space="preserve">La diversidad lingüística en Bogotá: Implicaciones para la evaluación fonoaudiológica</w:t>
      </w:r>
      <w:r>
        <w:t xml:space="preserve">. Revista Colombiana de Fonoaudiología, 24(1), 45-58.</w:t>
      </w:r>
    </w:p>
    <w:p>
      <w:pPr>
        <w:pStyle w:val="BodyText"/>
      </w:pPr>
      <w:r>
        <w:t xml:space="preserve">Bogotá is a linguistic hub characterized by a dominant standard Spanish variety, yet it hosts significant populations of rural migrants and indigenous communities. This article analyzes how linguistic diversity impacts speech and language assessment in the capital. The authors argue that standardized tests often fail to account for the dialectal variations present in Bogotá's peripheral districts (localidades). For speech therapists, this resource is vital for avoiding misdiagnosis of language disorders in children who speak non-standard varieties of Spanish. It advocates for culturally adapted assessment tools that reflect the linguistic reality of Bogotá's population.</w:t>
      </w:r>
    </w:p>
    <w:p>
      <w:pPr>
        <w:pStyle w:val="BodyText"/>
      </w:pPr>
      <w:r>
        <w:t xml:space="preserve">Universidad Nacional de Colombia. (2019).</w:t>
      </w:r>
      <w:r>
        <w:t xml:space="preserve"> </w:t>
      </w:r>
      <w:r>
        <w:rPr>
          <w:iCs/>
          <w:i/>
        </w:rPr>
        <w:t xml:space="preserve">Informe sobre la atención fonoaudiológica a poblaciones indígenas en Bogotá</w:t>
      </w:r>
      <w:r>
        <w:t xml:space="preserve">. Facultad de Medicina, Departamento de Fonoaudiología.</w:t>
      </w:r>
    </w:p>
    <w:p>
      <w:pPr>
        <w:pStyle w:val="BodyText"/>
      </w:pPr>
      <w:r>
        <w:t xml:space="preserve">This report from the National University of Colombia highlights the challenges faced by indigenous communities residing in Bogotá who require speech therapy services. It documents the lack of bilingual (Spanish-Indigenous language) assessment materials and the cultural barriers to accessing care. The study is crucial for speech therapists working in Bogotá's public health network, as it provides recommendations for culturally sensitive interventions. It underscores the need for therapists to collaborate with community leaders to ensure that speech therapy practices respect the cultural identity of indigenous patients in the urban setting.</w:t>
      </w:r>
    </w:p>
    <w:bookmarkEnd w:id="21"/>
    <w:bookmarkStart w:id="22" w:name="public-health-and-accessibility"/>
    <w:p>
      <w:pPr>
        <w:pStyle w:val="Heading2"/>
      </w:pPr>
      <w:r>
        <w:t xml:space="preserve">Public Health and Accessibility</w:t>
      </w:r>
    </w:p>
    <w:p>
      <w:pPr>
        <w:pStyle w:val="FirstParagraph"/>
      </w:pPr>
      <w:r>
        <w:t xml:space="preserve">Secretaría de Salud de Bogotá. (2020).</w:t>
      </w:r>
      <w:r>
        <w:t xml:space="preserve"> </w:t>
      </w:r>
      <w:r>
        <w:rPr>
          <w:iCs/>
          <w:i/>
        </w:rPr>
        <w:t xml:space="preserve">Plan de Atención Integral en Salud Bucal y Fonoaudiológica para Bogotá</w:t>
      </w:r>
      <w:r>
        <w:t xml:space="preserve">. Bogotá: Alcaldía Mayor.</w:t>
      </w:r>
    </w:p>
    <w:p>
      <w:pPr>
        <w:pStyle w:val="BodyText"/>
      </w:pPr>
      <w:r>
        <w:t xml:space="preserve">This municipal plan outlines the strategic approach of the Bogotá Health Secretariat to integrate speech therapy into primary care services. It addresses the high prevalence of communication disorders in Bogotá's children and the need for early intervention programs. The document is essential for speech therapists seeking to understand the public health priorities of the city. It details the network of health centers (IPS) in Bogotá where speech therapy services are provided, offering insights into the operational structure of public speech therapy in the capital.</w:t>
      </w:r>
    </w:p>
    <w:p>
      <w:pPr>
        <w:pStyle w:val="BodyText"/>
      </w:pPr>
      <w:r>
        <w:t xml:space="preserve">López, J. D., &amp; Martínez, R. (2021).</w:t>
      </w:r>
      <w:r>
        <w:t xml:space="preserve"> </w:t>
      </w:r>
      <w:r>
        <w:rPr>
          <w:iCs/>
          <w:i/>
        </w:rPr>
        <w:t xml:space="preserve">Acceso a servicios de fonoaudiología en Bogotá: Una perspectiva de equidad</w:t>
      </w:r>
      <w:r>
        <w:t xml:space="preserve">. Salud Pública de México, 63(4), 312-320.</w:t>
      </w:r>
    </w:p>
    <w:p>
      <w:pPr>
        <w:pStyle w:val="BodyText"/>
      </w:pPr>
      <w:r>
        <w:t xml:space="preserve">This peer-reviewed article examines the disparities in access to speech therapy services across different socioeconomic strata in Bogotá. The authors find that residents of lower-income areas face significant barriers, including long wait times and limited availability of specialists. This research is critical for speech therapists advocating for policy changes and for those working in underserved areas of Bogotá. It provides data-driven evidence of the inequities in the system and suggests strategies for improving access, such as telehealth initiatives and community-based interventions.</w:t>
      </w:r>
    </w:p>
    <w:bookmarkEnd w:id="22"/>
    <w:bookmarkStart w:id="23" w:name="clinical-methodologies-and-research"/>
    <w:p>
      <w:pPr>
        <w:pStyle w:val="Heading2"/>
      </w:pPr>
      <w:r>
        <w:t xml:space="preserve">Clinical Methodologies and Research</w:t>
      </w:r>
    </w:p>
    <w:p>
      <w:pPr>
        <w:pStyle w:val="FirstParagraph"/>
      </w:pPr>
      <w:r>
        <w:t xml:space="preserve">García, P., &amp; Torres, S. (2017).</w:t>
      </w:r>
      <w:r>
        <w:t xml:space="preserve"> </w:t>
      </w:r>
      <w:r>
        <w:rPr>
          <w:iCs/>
          <w:i/>
        </w:rPr>
        <w:t xml:space="preserve">Eficacia de la terapia de lenguaje en niños con trastornos del espectro autista en Bogotá</w:t>
      </w:r>
      <w:r>
        <w:t xml:space="preserve">. Revista de Neurología de Colombia, 30(2), 89-97.</w:t>
      </w:r>
    </w:p>
    <w:p>
      <w:pPr>
        <w:pStyle w:val="BodyText"/>
      </w:pPr>
      <w:r>
        <w:t xml:space="preserve">This clinical study evaluates the effectiveness of specific speech therapy interventions for children with autism spectrum disorder (ASD) in Bogotá. Conducted in collaboration with local hospitals, the research provides evidence-based practices tailored to the Colombian context. It is a valuable resource for speech therapists in Bogotá who work with neurodivergent populations, offering insights into which methodologies yield the best outcomes. The study also highlights the importance of family involvement in therapy, a key factor in the success of interventions in Bogotá's cultural setting.</w:t>
      </w:r>
    </w:p>
    <w:p>
      <w:pPr>
        <w:pStyle w:val="BodyText"/>
      </w:pPr>
      <w:r>
        <w:t xml:space="preserve">Universidad del Rosario. (2022).</w:t>
      </w:r>
      <w:r>
        <w:t xml:space="preserve"> </w:t>
      </w:r>
      <w:r>
        <w:rPr>
          <w:iCs/>
          <w:i/>
        </w:rPr>
        <w:t xml:space="preserve">Telefonología en Bogotá: Nuevas tendencias post-pandemia</w:t>
      </w:r>
      <w:r>
        <w:t xml:space="preserve">. Facultad de Ciencias de la Salud.</w:t>
      </w:r>
    </w:p>
    <w:p>
      <w:pPr>
        <w:pStyle w:val="BodyText"/>
      </w:pPr>
      <w:r>
        <w:t xml:space="preserve">Following the global pandemic, telehealth has become a significant component of speech therapy practice in Bogotá. This report from the University of Rosario explores the adoption of teletherapy by speech therapists in the capital. It discusses the technological infrastructure available in Bogotá, the regulatory considerations for remote practice, and the patient acceptance of virtual sessions. This resource is highly relevant for speech therapists looking to expand their practice through digital platforms, providing practical guidance on implementing effective teletherapy services in the Colombian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Bogotá, Colombia</dc:title>
  <dc:creator/>
  <dc:language>en</dc:language>
  <cp:keywords/>
  <dcterms:created xsi:type="dcterms:W3CDTF">2026-08-07T20:09:06Z</dcterms:created>
  <dcterms:modified xsi:type="dcterms:W3CDTF">2026-08-07T20:09:06Z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