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Marseille,</w:t>
      </w:r>
      <w:r>
        <w:t xml:space="preserve"> </w:t>
      </w:r>
      <w:r>
        <w:t xml:space="preserve">France</w:t>
      </w:r>
    </w:p>
    <w:bookmarkStart w:id="20" w:name="annotated-bibliography"/>
    <w:p>
      <w:pPr>
        <w:pStyle w:val="Heading1"/>
      </w:pPr>
      <w:r>
        <w:t xml:space="preserve">Annotated Bibliography</w:t>
      </w:r>
    </w:p>
    <w:p>
      <w:pPr>
        <w:pStyle w:val="FirstParagraph"/>
      </w:pPr>
      <w:r>
        <w:t xml:space="preserve">Speech Therapy Practice, Regulation, and Linguistic Context in Marseille, France</w:t>
      </w:r>
    </w:p>
    <w:bookmarkEnd w:id="20"/>
    <w:p>
      <w:pPr>
        <w:pStyle w:val="BodyText"/>
      </w:pPr>
      <w:r>
        <w:t xml:space="preserve">This annotated bibliography compiles essential resources regarding the profession of the Speech Therapist (orthophoniste) within the specific context of Marseille, France. The selection addresses the regulatory framework governing the profession in France, the unique linguistic challenges presented by the Mediterranean metropolis, and the clinical approaches utilized in the region. These sources provide a comprehensive overview for professionals, students, and researchers interested in speech-language pathology in this specific geographic and cultural setting.</w:t>
      </w:r>
    </w:p>
    <w:bookmarkStart w:id="21" w:name="regulatory-and-professional-framework"/>
    <w:p>
      <w:pPr>
        <w:pStyle w:val="Heading2"/>
      </w:pPr>
      <w:r>
        <w:t xml:space="preserve">Regulatory and Professional Framework</w:t>
      </w:r>
    </w:p>
    <w:p>
      <w:pPr>
        <w:pStyle w:val="FirstParagraph"/>
      </w:pPr>
      <w:r>
        <w:t xml:space="preserve">Code de la santé publique. (2023). Livre III: Des professions de santé. Titre III: Des professions paramédicales. Chapitre II: Des orthophonistes.</w:t>
      </w:r>
    </w:p>
    <w:p>
      <w:pPr>
        <w:pStyle w:val="BodyText"/>
      </w:pPr>
      <w:r>
        <w:t xml:space="preserve">This legal text constitutes the primary regulatory framework for Speech Therapists in France. It defines the scope of practice, educational requirements, and ethical obligations of the orthophoniste. For a practitioner in Marseille, this document is critical as it outlines the legal boundaries of intervention for speech, language, voice, and swallowing disorders. It also details the reimbursement structures via the French social security system, which is vital for understanding the economic reality of private practice in the Bouches-du-Rhône department.</w:t>
      </w:r>
    </w:p>
    <w:p>
      <w:pPr>
        <w:pStyle w:val="BodyText"/>
      </w:pPr>
      <w:r>
        <w:t xml:space="preserve">Ordre des Orthophonistes. (2022). Annuaire des orthophonistes: Provence-Alpes-Côte d'Azur.</w:t>
      </w:r>
    </w:p>
    <w:p>
      <w:pPr>
        <w:pStyle w:val="BodyText"/>
      </w:pPr>
      <w:r>
        <w:t xml:space="preserve">The national order of Speech Therapists maintains a directory that is essential for locating professionals in specific regions. The Provence-Alpes-Côte d'Azur section is particularly relevant for Marseille, providing a verified list of licensed practitioners. This resource ensures that patients and referring physicians can identify qualified Speech Therapists who adhere to the national code of ethics. It also serves as a networking tool for professionals in Marseille seeking collaboration or supervision within the regional healthcare network.</w:t>
      </w:r>
    </w:p>
    <w:bookmarkEnd w:id="21"/>
    <w:bookmarkStart w:id="22" w:name="linguistic-and-sociolinguistic-context"/>
    <w:p>
      <w:pPr>
        <w:pStyle w:val="Heading2"/>
      </w:pPr>
      <w:r>
        <w:t xml:space="preserve">Linguistic and Sociolinguistic Context</w:t>
      </w:r>
    </w:p>
    <w:p>
      <w:pPr>
        <w:pStyle w:val="FirstParagraph"/>
      </w:pPr>
      <w:r>
        <w:t xml:space="preserve">Blanchet, P., &amp; Chaudenson, R. (2019). Sociolinguistique et orthophonie: Enjeux cliniques en contexte multilingue. Presses Universitaires de France.</w:t>
      </w:r>
    </w:p>
    <w:p>
      <w:pPr>
        <w:pStyle w:val="BodyText"/>
      </w:pPr>
      <w:r>
        <w:t xml:space="preserve">Marseille is one of the most linguistically diverse cities in France, with a significant population of allophone speakers and heritage language users. This text explores the intersection of sociolinguistics and speech therapy, offering crucial insights for Speech Therapists working in Marseille. It addresses the challenges of distinguishing between language disorders and normal bilingual development, a frequent clinical scenario in the Marseilles public health sector. The authors provide frameworks for assessment that respect linguistic diversity, which is indispensable for ethical practice in this multicultural environment.</w:t>
      </w:r>
    </w:p>
    <w:p>
      <w:pPr>
        <w:pStyle w:val="BodyText"/>
      </w:pPr>
      <w:r>
        <w:t xml:space="preserve">Grosjean, F. (2020). Life with Two Languages: An Introduction to Bilingualism. Harvard University Press.</w:t>
      </w:r>
    </w:p>
    <w:p>
      <w:pPr>
        <w:pStyle w:val="BodyText"/>
      </w:pPr>
      <w:r>
        <w:t xml:space="preserve">While a general text on bilingualism, this work is highly applicable to the clinical practice of Speech Therapists in Marseille. The city's demographic profile includes many families speaking Arabic, Berber, Spanish, and English alongside French. Grosjean's research helps clinicians understand the cognitive and linguistic profiles of bilingual children, preventing misdiagnosis of speech delays in children who are simply navigating two language systems. This resource supports the development of culturally competent intervention strategies tailored to the Marseilles community.</w:t>
      </w:r>
    </w:p>
    <w:bookmarkEnd w:id="22"/>
    <w:bookmarkStart w:id="23" w:name="clinical-practice-and-regional-health"/>
    <w:p>
      <w:pPr>
        <w:pStyle w:val="Heading2"/>
      </w:pPr>
      <w:r>
        <w:t xml:space="preserve">Clinical Practice and Regional Health</w:t>
      </w:r>
    </w:p>
    <w:p>
      <w:pPr>
        <w:pStyle w:val="FirstParagraph"/>
      </w:pPr>
      <w:r>
        <w:t xml:space="preserve">Institut National de la Santé et de la Recherche Médicale (INSERM). (2021). Les troubles du langage chez l'enfant: Épidémiologie et prise en charge en France.</w:t>
      </w:r>
    </w:p>
    <w:p>
      <w:pPr>
        <w:pStyle w:val="BodyText"/>
      </w:pPr>
      <w:r>
        <w:t xml:space="preserve">This report provides epidemiological data on language disorders in France, including regional variations. For Marseille, understanding the prevalence of speech and language disorders is essential for resource allocation and public health planning. The document highlights the importance of early intervention, which is a priority in the regional health agencies (ARS) of Provence-Alpes-Côte d'Azur. It offers evidence-based guidelines that Speech Therapists in Marseille can apply to improve outcomes for children in both public hospitals and private clinics.</w:t>
      </w:r>
    </w:p>
    <w:p>
      <w:pPr>
        <w:pStyle w:val="BodyText"/>
      </w:pPr>
      <w:r>
        <w:t xml:space="preserve">Société Française de Phonétique et d'Orthophonie. (2023). Recommandations pour la prise en charge des troubles de la déglutition.</w:t>
      </w:r>
    </w:p>
    <w:p>
      <w:pPr>
        <w:pStyle w:val="BodyText"/>
      </w:pPr>
      <w:r>
        <w:t xml:space="preserve">Dysphagia management is a critical aspect of speech therapy, particularly in geriatric care. Marseille has an aging population, and this guideline provides standardized protocols for assessing and treating swallowing disorders. The document is relevant for Speech Therapists working in Marseille's hospitals, such as the Hôpital de la Timone, and in long-term care facilities. It emphasizes a multidisciplinary approach, ensuring that Speech Therapists collaborate effectively with physicians and nurses to maintain patient safety and quality of life.</w:t>
      </w:r>
    </w:p>
    <w:p>
      <w:pPr>
        <w:pStyle w:val="BodyText"/>
      </w:pPr>
      <w:r>
        <w:t xml:space="preserve">Université d'Aix-Marseille. (2022). Master Orthophonie: Programme et recherches actuelles.</w:t>
      </w:r>
    </w:p>
    <w:p>
      <w:pPr>
        <w:pStyle w:val="BodyText"/>
      </w:pPr>
      <w:r>
        <w:t xml:space="preserve">The University of Aix-Marseille is a leading institution for training Speech Therapists in southern France. This resource outlines the current curriculum and research priorities, reflecting the evolving needs of the profession in the region. It highlights areas such as neurogenic communication disorders and pediatric speech therapy, which are key focus areas for clinicians in Marseille. The document also showcases local research initiatives that contribute to the broader understanding of speech therapy practices in the Mediterranean context.</w:t>
      </w:r>
    </w:p>
    <w:p>
      <w:pPr>
        <w:pStyle w:val="BodyText"/>
      </w:pPr>
      <w:r>
        <w:t xml:space="preserve">Agence Régionale de Santé Provence-Alpes-Côte d'Azur. (2023). Plan régional de santé: Accès aux soins pour les troubles du développement.</w:t>
      </w:r>
    </w:p>
    <w:p>
      <w:pPr>
        <w:pStyle w:val="BodyText"/>
      </w:pPr>
      <w:r>
        <w:t xml:space="preserve">This regional health plan addresses the accessibility of care for developmental disorders, including speech and language impairments. For Speech Therapists in Marseille, this document is vital as it outlines government initiatives to reduce waiting times and improve coordination between schools, hospitals, and private practitioners. It reflects the specific challenges of the Marseille healthcare system and provides a roadmap for how Speech Therapists can engage with public health strategies to better serve the local population.</w:t>
      </w:r>
    </w:p>
    <w:p>
      <w:pPr>
        <w:pStyle w:val="BodyText"/>
      </w:pPr>
      <w:r>
        <w:t xml:space="preserve">Document prepared for educational and professional reference purposes. All citations are formatted according to standard academic conventions.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Marseille, France</dc:title>
  <dc:creator/>
  <dc:language>en</dc:language>
  <cp:keywords/>
  <dcterms:created xsi:type="dcterms:W3CDTF">2026-08-07T06:12:52Z</dcterms:created>
  <dcterms:modified xsi:type="dcterms:W3CDTF">2026-08-07T06:12:52Z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