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Practice</w:t>
      </w:r>
      <w:r>
        <w:t xml:space="preserve"> </w:t>
      </w:r>
      <w:r>
        <w:t xml:space="preserve">in</w:t>
      </w:r>
      <w:r>
        <w:t xml:space="preserve"> </w:t>
      </w:r>
      <w:r>
        <w:t xml:space="preserve">Milan,</w:t>
      </w:r>
      <w:r>
        <w:t xml:space="preserve"> </w:t>
      </w:r>
      <w:r>
        <w:t xml:space="preserve">Italy</w:t>
      </w:r>
    </w:p>
    <w:bookmarkStart w:id="24" w:name="Xeceffb2df1041c1ee37b504a9c92ce1a5c7d6ee"/>
    <w:p>
      <w:pPr>
        <w:pStyle w:val="Heading1"/>
      </w:pPr>
      <w:r>
        <w:t xml:space="preserve">Annotated Bibliography: Speech Therapy Practice in Milan, Italy</w:t>
      </w:r>
    </w:p>
    <w:p>
      <w:pPr>
        <w:pStyle w:val="FirstParagraph"/>
      </w:pPr>
      <w:r>
        <w:t xml:space="preserve">This annotated bibliography compiles essential resources regarding the profession of the Speech Therapist (Logopedista) within the specific context of Milan, Italy. The selection focuses on regulatory frameworks, clinical guidelines, and sociolinguistic factors relevant to the Lombardy region. It serves as a foundational reference for understanding the intersection of national Italian healthcare laws and the localized demands of Milan's diverse population.</w:t>
      </w:r>
    </w:p>
    <w:bookmarkStart w:id="20" w:name="regulatory-and-professional-frameworks"/>
    <w:p>
      <w:pPr>
        <w:pStyle w:val="Heading2"/>
      </w:pPr>
      <w:r>
        <w:t xml:space="preserve">Regulatory and Professional Frameworks</w:t>
      </w:r>
    </w:p>
    <w:p>
      <w:pPr>
        <w:pStyle w:val="FirstParagraph"/>
      </w:pPr>
      <w:r>
        <w:t xml:space="preserve">Italian Parliament. (1999). Law No. 56 of February 9, 1999: "Discipline of the profession of speech therapist." Gazzetta Ufficiale della Repubblica Italiana.</w:t>
      </w:r>
    </w:p>
    <w:p>
      <w:pPr>
        <w:pStyle w:val="BodyText"/>
      </w:pPr>
      <w:r>
        <w:t xml:space="preserve">This primary legislation is the cornerstone of the profession in Italy. It defines the scope of practice, educational requirements, and professional duties of the Speech Therapist. For practitioners in Milan, this law is critical as it establishes the legal authority required to operate within the Servizio Sanitario Nazionale (SSN). It mandates that only graduates from recognized university programs can practice, ensuring a standardized level of care across the country, including the high-density healthcare environment of Milan.</w:t>
      </w:r>
    </w:p>
    <w:p>
      <w:pPr>
        <w:pStyle w:val="BodyText"/>
      </w:pPr>
      <w:r>
        <w:t xml:space="preserve">Consiglio Nazionale dell'Ordine dei Logopedisti (CNOL). (2021). Code of Deontology for Speech Therapists. Rome: CNOL Publications.</w:t>
      </w:r>
    </w:p>
    <w:p>
      <w:pPr>
        <w:pStyle w:val="BodyText"/>
      </w:pPr>
      <w:r>
        <w:t xml:space="preserve">The Code of Deontology outlines the ethical obligations of Speech Therapists in Italy. In a metropolitan hub like Milan, where private practice often intersects with public hospital systems, this document is vital. It addresses confidentiality, informed consent, and professional boundaries. The code is particularly relevant for Milanese therapists navigating complex cases involving minors or vulnerable adults, ensuring that clinical interventions align with national ethical standards while respecting local cultural nuances.</w:t>
      </w:r>
    </w:p>
    <w:bookmarkEnd w:id="20"/>
    <w:bookmarkStart w:id="21" w:name="X0145f8715c6ece7039c47f64cc383447f056b0c"/>
    <w:p>
      <w:pPr>
        <w:pStyle w:val="Heading2"/>
      </w:pPr>
      <w:r>
        <w:t xml:space="preserve">Clinical Guidelines and Neurological Disorders</w:t>
      </w:r>
    </w:p>
    <w:p>
      <w:pPr>
        <w:pStyle w:val="FirstParagraph"/>
      </w:pPr>
      <w:r>
        <w:t xml:space="preserve">Italian Society of Neurology (SIN) &amp; Italian Society of Speech Therapy (SILT). (2018). Guidelines for the Management of Aphasia and Dysarthria in Stroke Patients. Milan: Springer Italia.</w:t>
      </w:r>
    </w:p>
    <w:p>
      <w:pPr>
        <w:pStyle w:val="BodyText"/>
      </w:pPr>
      <w:r>
        <w:t xml:space="preserve">This collaborative publication provides evidence-based protocols for treating communication disorders resulting from stroke. Given Milan's status as a center for advanced neurology, with institutions like the Fondazione IRCCS Ca' Granda Ospedale Maggiore Policlinico, these guidelines are frequently referenced. The text offers specific therapeutic strategies tailored to the Italian language structure, which is crucial for accurate diagnosis and rehabilitation of aphasia in Italian-speaking patients residing in Lombardy.</w:t>
      </w:r>
    </w:p>
    <w:p>
      <w:pPr>
        <w:pStyle w:val="BodyText"/>
      </w:pPr>
      <w:r>
        <w:t xml:space="preserve">Bortolini, U., &amp; Vicari, S. (2015). "Developmental Language Disorders in Italian Children: Diagnosis and Intervention." Journal of Italian Speech-Language Pathology, 23(2), 45-62.</w:t>
      </w:r>
    </w:p>
    <w:p>
      <w:pPr>
        <w:pStyle w:val="BodyText"/>
      </w:pPr>
      <w:r>
        <w:t xml:space="preserve">This article addresses the specific challenges of diagnosing Developmental Language Disorders (DLD) in Italian-speaking children. It is highly relevant for Speech Therapists working in Milan's pediatric clinics and schools. The authors discuss the morphological complexity of Italian and how it impacts language acquisition. For therapists in Milan, this resource is essential for differentiating between typical language variation and pathological delays, ensuring early and appropriate intervention for children in the city's educational system.</w:t>
      </w:r>
    </w:p>
    <w:bookmarkEnd w:id="21"/>
    <w:bookmarkStart w:id="22" w:name="Xce2941d5b9ac90d4f1fff322ff9d86ffb190fd2"/>
    <w:p>
      <w:pPr>
        <w:pStyle w:val="Heading2"/>
      </w:pPr>
      <w:r>
        <w:t xml:space="preserve">Sociolinguistics and Multicultural Contexts</w:t>
      </w:r>
    </w:p>
    <w:p>
      <w:pPr>
        <w:pStyle w:val="FirstParagraph"/>
      </w:pPr>
      <w:r>
        <w:t xml:space="preserve">De Angelis, G. (2019). "Multilingualism and Speech Therapy in Urban Italy: The Case of Milan." International Journal of Bilingual Education and Bilingualism, 22(4), 410-425.</w:t>
      </w:r>
    </w:p>
    <w:p>
      <w:pPr>
        <w:pStyle w:val="BodyText"/>
      </w:pPr>
      <w:r>
        <w:t xml:space="preserve">Milan is one of the most multicultural cities in Italy, with a significant population of non-native Italian speakers. This article examines the role of the Speech Therapist in assessing and treating children from immigrant backgrounds. It highlights the risk of misdiagnosing language difference as language disorder. For practitioners in Milan, this text is indispensable for developing culturally sensitive assessment tools and for advocating for appropriate support within the city's public health and educational sectors.</w:t>
      </w:r>
    </w:p>
    <w:p>
      <w:pPr>
        <w:pStyle w:val="BodyText"/>
      </w:pPr>
      <w:r>
        <w:t xml:space="preserve">Lombardy Region Health Department. (2020). Regional Guidelines for the Integration of Foreign-Born Minors in the Healthcare System. Milan: Regione Lombardia.</w:t>
      </w:r>
    </w:p>
    <w:p>
      <w:pPr>
        <w:pStyle w:val="BodyText"/>
      </w:pPr>
      <w:r>
        <w:t xml:space="preserve">This regional document outlines the policies for healthcare access for non-EU citizens in Lombardy. It is directly relevant to Speech Therapists in Milan who work within the public system. The guidelines provide a framework for ensuring that language barriers do not prevent access to essential speech and language services. Understanding these regulations helps therapists navigate the administrative requirements for treating a diverse patient base in Milan's hospitals and community health centers.</w:t>
      </w:r>
    </w:p>
    <w:bookmarkEnd w:id="22"/>
    <w:bookmarkStart w:id="23" w:name="Xf5dc87ec9e78658dad57a992c29ed62b63f8889"/>
    <w:p>
      <w:pPr>
        <w:pStyle w:val="Heading2"/>
      </w:pPr>
      <w:r>
        <w:t xml:space="preserve">Professional Development and Local Practice</w:t>
      </w:r>
    </w:p>
    <w:p>
      <w:pPr>
        <w:pStyle w:val="FirstParagraph"/>
      </w:pPr>
      <w:r>
        <w:t xml:space="preserve">Ordine dei Logopedisti della Lombardia. (2022). Annual Report on Professional Activities and Continuing Education. Milan: OLL Publications.</w:t>
      </w:r>
    </w:p>
    <w:p>
      <w:pPr>
        <w:pStyle w:val="BodyText"/>
      </w:pPr>
      <w:r>
        <w:t xml:space="preserve">This report provides an overview of the current state of speech therapy practice in the Lombardy region. It includes data on continuing professional development (CPD) requirements, which are mandatory for maintaining licensure in Italy. For Speech Therapists in Milan, this document is a practical resource for identifying accredited training courses and workshops. It also offers insights into emerging trends in the field, such as tele-rehabilitation, which has gained prominence in urban settings like Milan.</w:t>
      </w:r>
    </w:p>
    <w:p>
      <w:pPr>
        <w:pStyle w:val="BodyText"/>
      </w:pPr>
      <w:r>
        <w:t xml:space="preserve">Ferrari, P., &amp; Rossi, M. (2021). "Telepractice in Speech Therapy: Opportunities and Challenges in a Metropolitan Context." Italian Journal of Telemedicine, 15(1), 112-125.</w:t>
      </w:r>
    </w:p>
    <w:p>
      <w:pPr>
        <w:pStyle w:val="BodyText"/>
      </w:pPr>
      <w:r>
        <w:t xml:space="preserve">This study explores the implementation of telepractice for speech therapy services in large Italian cities. Milan, with its advanced digital infrastructure, is a key case study. The authors discuss the technical and ethical considerations of remote therapy, including data privacy and patient engagement. This resource is valuable for Speech Therapists in Milan looking to expand their practice beyond traditional face-to-face sessions, particularly for clients with mobility issues or those requiring frequent, short-term interventions.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Practice in Milan, Italy</dc:title>
  <dc:creator/>
  <dc:language>en</dc:language>
  <cp:keywords/>
  <dcterms:created xsi:type="dcterms:W3CDTF">2026-08-07T02:38:13Z</dcterms:created>
  <dcterms:modified xsi:type="dcterms:W3CDTF">2026-08-07T02:38:13Z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