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Osaka,</w:t>
      </w:r>
      <w:r>
        <w:t xml:space="preserve"> </w:t>
      </w:r>
      <w:r>
        <w:t xml:space="preserve">Japan</w:t>
      </w:r>
    </w:p>
    <w:bookmarkStart w:id="24" w:name="Xdc21c374d2b2e23769dc338f086150e3b61d507"/>
    <w:p>
      <w:pPr>
        <w:pStyle w:val="Heading1"/>
      </w:pPr>
      <w:r>
        <w:t xml:space="preserve">Annotated Bibliography: Speech Therapy Practices and Policy in Osaka, Japan</w:t>
      </w:r>
    </w:p>
    <w:p>
      <w:pPr>
        <w:pStyle w:val="FirstParagraph"/>
      </w:pPr>
      <w:r>
        <w:t xml:space="preserve">This annotated bibliography compiles key literature regarding the role, regulation, and practice of Speech Therapists (STs) within the specific context of Japan, with a focused emphasis on the Osaka region. The selected sources address the historical evolution of the profession, the unique linguistic challenges of Japanese phonology, the impact of the aging population on demand for services, and the specific healthcare infrastructure available in Osaka. These resources are essential for understanding how Speech Therapists operate within the Japanese National Health Insurance system and the cultural nuances of patient care in Kansai.</w:t>
      </w:r>
    </w:p>
    <w:bookmarkStart w:id="20" w:name="professional-regulation-and-history"/>
    <w:p>
      <w:pPr>
        <w:pStyle w:val="Heading2"/>
      </w:pPr>
      <w:r>
        <w:t xml:space="preserve">Professional Regulation and History</w:t>
      </w:r>
    </w:p>
    <w:p>
      <w:pPr>
        <w:pStyle w:val="FirstParagraph"/>
      </w:pPr>
      <w:r>
        <w:t xml:space="preserve">Japanese Society of Speech-Language-Hearing Pathology (JSSLP). (2020).</w:t>
      </w:r>
      <w:r>
        <w:t xml:space="preserve"> </w:t>
      </w:r>
      <w:r>
        <w:rPr>
          <w:iCs/>
          <w:i/>
        </w:rPr>
        <w:t xml:space="preserve">History and Current Status of Speech-Language-Hearing Pathology in Japan</w:t>
      </w:r>
      <w:r>
        <w:t xml:space="preserve">. Tokyo: JSSLP Publications.</w:t>
      </w:r>
    </w:p>
    <w:p>
      <w:pPr>
        <w:pStyle w:val="BodyText"/>
      </w:pPr>
      <w:r>
        <w:t xml:space="preserve">This foundational text provides a comprehensive overview of the establishment of the Speech Therapist certification system in Japan, which was officially recognized by the Ministry of Health, Labour and Welfare in 1993. The document details the rigorous educational requirements and the national examination process that all practitioners, including those working in Osaka, must pass. It is critical for understanding the legal scope of practice for Speech Therapists in Japan, distinguishing their role from that of audiologists and occupational therapists. The text also highlights the rapid expansion of university programs in the Kansai region, noting Osaka University and Osaka City University as key institutions driving the professionalization of the field.</w:t>
      </w:r>
    </w:p>
    <w:p>
      <w:pPr>
        <w:pStyle w:val="BodyText"/>
      </w:pPr>
      <w:r>
        <w:t xml:space="preserve">Ministry of Health, Labour and Welfare (MHLW). (2022).</w:t>
      </w:r>
      <w:r>
        <w:t xml:space="preserve"> </w:t>
      </w:r>
      <w:r>
        <w:rPr>
          <w:iCs/>
          <w:i/>
        </w:rPr>
        <w:t xml:space="preserve">Guidelines for Medical Care for Dysphagia and Aphasia</w:t>
      </w:r>
      <w:r>
        <w:t xml:space="preserve">. Tokyo: MHLW.</w:t>
      </w:r>
    </w:p>
    <w:p>
      <w:pPr>
        <w:pStyle w:val="BodyText"/>
      </w:pPr>
      <w:r>
        <w:t xml:space="preserve">This government-issued guideline outlines the standardized protocols for Speech Therapists treating neurological conditions such as stroke-induced aphasia and dysphagia. In the context of Osaka, where the density of geriatric care facilities is high, these guidelines are the operational backbone for clinical practice. The document emphasizes the multidisciplinary approach required in Japanese hospitals, where Speech Therapists collaborate closely with neurologists and dietitians. It provides specific criteria for insurance reimbursement, which is vital for Speech Therapists navigating the Japanese National Health Insurance system. The guidelines also address the cultural expectation of family involvement in patient care, a significant factor in the Osaka healthcare environment.</w:t>
      </w:r>
    </w:p>
    <w:bookmarkEnd w:id="20"/>
    <w:bookmarkStart w:id="21" w:name="linguistic-and-cultural-considerations"/>
    <w:p>
      <w:pPr>
        <w:pStyle w:val="Heading2"/>
      </w:pPr>
      <w:r>
        <w:t xml:space="preserve">Linguistic and Cultural Considerations</w:t>
      </w:r>
    </w:p>
    <w:p>
      <w:pPr>
        <w:pStyle w:val="FirstParagraph"/>
      </w:pPr>
      <w:r>
        <w:t xml:space="preserve">Kiritani, S., &amp; Kiritani, S. (2018).</w:t>
      </w:r>
      <w:r>
        <w:t xml:space="preserve"> </w:t>
      </w:r>
      <w:r>
        <w:rPr>
          <w:iCs/>
          <w:i/>
        </w:rPr>
        <w:t xml:space="preserve">Japanese Phonology and Speech Sound Disorders: Assessment and Intervention</w:t>
      </w:r>
      <w:r>
        <w:t xml:space="preserve">. Osaka: Kansai University Press.</w:t>
      </w:r>
    </w:p>
    <w:p>
      <w:pPr>
        <w:pStyle w:val="BodyText"/>
      </w:pPr>
      <w:r>
        <w:t xml:space="preserve">This specialized text addresses the unique challenges Speech Therapists face when treating speech sound disorders in Japanese-speaking children. It provides a detailed analysis of Japanese phonology, including the mora-timed rhythm and the specific consonant-vowel structure, which differs significantly from English. For practitioners in Osaka, this resource is particularly valuable as it includes data on regional dialect variations (Kansai-ben) and how they may influence assessment outcomes. The book offers evidence-based intervention strategies tailored to the Japanese writing system (Hiragana, Katakana, and Kanji), ensuring that therapy is culturally and linguistically appropriate. It serves as a primary reference for differentiating between dialectal differences and pathological speech disorders.</w:t>
      </w:r>
    </w:p>
    <w:p>
      <w:pPr>
        <w:pStyle w:val="BodyText"/>
      </w:pPr>
      <w:r>
        <w:t xml:space="preserve">Nakamura, Y. (2019). "Cultural Barriers in Speech Therapy for Non-Japanese Residents in Osaka."</w:t>
      </w:r>
      <w:r>
        <w:t xml:space="preserve"> </w:t>
      </w:r>
      <w:r>
        <w:rPr>
          <w:iCs/>
          <w:i/>
        </w:rPr>
        <w:t xml:space="preserve">Journal of Multicultural Health in Japan</w:t>
      </w:r>
      <w:r>
        <w:t xml:space="preserve">, 12(3), 45-62.</w:t>
      </w:r>
    </w:p>
    <w:p>
      <w:pPr>
        <w:pStyle w:val="BodyText"/>
      </w:pPr>
      <w:r>
        <w:t xml:space="preserve">This peer-reviewed article examines the growing demand for Speech Therapy services among the foreign resident population in Osaka. As Osaka is a major international hub, Speech Therapists increasingly encounter patients with diverse linguistic backgrounds. The study highlights the challenges of assessing aphasia and language development in bilingual children and the lack of standardized assessment tools for non-Japanese languages. It recommends the use of interpreters and culturally adapted materials, providing practical insights for Speech Therapists working in Osaka's multicultural clinics. The article underscores the need for further research and resource development to support this demographic effectively.</w:t>
      </w:r>
    </w:p>
    <w:bookmarkEnd w:id="21"/>
    <w:bookmarkStart w:id="22" w:name="geriatric-care-and-dysphagia-management"/>
    <w:p>
      <w:pPr>
        <w:pStyle w:val="Heading2"/>
      </w:pPr>
      <w:r>
        <w:t xml:space="preserve">Geriatric Care and Dysphagia Management</w:t>
      </w:r>
    </w:p>
    <w:p>
      <w:pPr>
        <w:pStyle w:val="FirstParagraph"/>
      </w:pPr>
      <w:r>
        <w:t xml:space="preserve">Osaka Prefectural Organization for Health and Welfare. (2021).</w:t>
      </w:r>
      <w:r>
        <w:t xml:space="preserve"> </w:t>
      </w:r>
      <w:r>
        <w:rPr>
          <w:iCs/>
          <w:i/>
        </w:rPr>
        <w:t xml:space="preserve">Report on Dysphagia Management in Long-Term Care Facilities</w:t>
      </w:r>
      <w:r>
        <w:t xml:space="preserve">. Osaka: OPWH.</w:t>
      </w:r>
    </w:p>
    <w:p>
      <w:pPr>
        <w:pStyle w:val="BodyText"/>
      </w:pPr>
      <w:r>
        <w:t xml:space="preserve">This regional report provides specific data on the prevalence of dysphagia among the elderly population in Osaka Prefecture. It details the role of Speech Therapists in preventing aspiration pneumonia, a leading cause of mortality in Japanese nursing homes. The document outlines the implementation of swallowing screening programs in Osaka's care facilities and the training provided to nursing staff by Speech Therapists. It is an essential resource for understanding the public health priorities in the region and the high demand for geriatric Speech Therapy services. The report also discusses the integration of technology, such as video fluoroscopic swallowing studies, in Osaka's major medical centers.</w:t>
      </w:r>
    </w:p>
    <w:p>
      <w:pPr>
        <w:pStyle w:val="BodyText"/>
      </w:pPr>
      <w:r>
        <w:t xml:space="preserve">Tanaka, H., &amp; Sato, M. (2020). "The Impact of Aging on Speech Therapy Workload in Urban Japan: A Case Study of Osaka."</w:t>
      </w:r>
      <w:r>
        <w:t xml:space="preserve"> </w:t>
      </w:r>
      <w:r>
        <w:rPr>
          <w:iCs/>
          <w:i/>
        </w:rPr>
        <w:t xml:space="preserve">Asian Journal of Geriatric Care</w:t>
      </w:r>
      <w:r>
        <w:t xml:space="preserve">, 8(2), 112-125.</w:t>
      </w:r>
    </w:p>
    <w:p>
      <w:pPr>
        <w:pStyle w:val="BodyText"/>
      </w:pPr>
      <w:r>
        <w:t xml:space="preserve">This study analyzes the workload and burnout rates of Speech Therapists in Osaka, attributing the high demand to the city's rapidly aging population. It compares the patient-to-therapist ratio in Osaka with other major Japanese cities, highlighting the strain on the healthcare system. The authors discuss the shift from acute hospital care to community-based rehabilitation, a trend that is particularly pronounced in Osaka. The article provides valuable insights into the professional challenges faced by Speech Therapists in the region and suggests policy recommendations for improving workforce sustainability. It is a key resource for understanding the socio-economic factors influencing Speech Therapy practice in Osaka.</w:t>
      </w:r>
    </w:p>
    <w:bookmarkEnd w:id="22"/>
    <w:bookmarkStart w:id="23" w:name="child-development-and-education"/>
    <w:p>
      <w:pPr>
        <w:pStyle w:val="Heading2"/>
      </w:pPr>
      <w:r>
        <w:t xml:space="preserve">Child Development and Education</w:t>
      </w:r>
    </w:p>
    <w:p>
      <w:pPr>
        <w:pStyle w:val="FirstParagraph"/>
      </w:pPr>
      <w:r>
        <w:t xml:space="preserve">Osaka City Board of Education. (2023).</w:t>
      </w:r>
      <w:r>
        <w:t xml:space="preserve"> </w:t>
      </w:r>
      <w:r>
        <w:rPr>
          <w:iCs/>
          <w:i/>
        </w:rPr>
        <w:t xml:space="preserve">Guidelines for Special Needs Education and Speech Therapy Support in Schools</w:t>
      </w:r>
      <w:r>
        <w:t xml:space="preserve">. Osaka: OCBE.</w:t>
      </w:r>
    </w:p>
    <w:p>
      <w:pPr>
        <w:pStyle w:val="BodyText"/>
      </w:pPr>
      <w:r>
        <w:t xml:space="preserve">This official document outlines the framework for integrating Speech Therapists into the public school system in Osaka. It details the procedures for identifying children with speech and language delays, including autism spectrum disorder and developmental language disorder. The guidelines emphasize early intervention and collaboration between school teachers, parents, and Speech Therapists. For practitioners working in educational settings in Osaka, this document is a crucial reference for understanding their legal responsibilities and the available support systems. It also addresses the use of augmentative and alternative communication (AAC) devices in classrooms, reflecting the city's commitment to inclusive education.</w:t>
      </w:r>
    </w:p>
    <w:p>
      <w:pPr>
        <w:pStyle w:val="BodyText"/>
      </w:pPr>
      <w:r>
        <w:t xml:space="preserve">Yamada, K. (2017). "Play-Based Intervention for Japanese Children with Language Disorders: Practices in Osaka Clinics."</w:t>
      </w:r>
      <w:r>
        <w:t xml:space="preserve"> </w:t>
      </w:r>
      <w:r>
        <w:rPr>
          <w:iCs/>
          <w:i/>
        </w:rPr>
        <w:t xml:space="preserve">Journal of Pediatric Speech-Language Pathology</w:t>
      </w:r>
      <w:r>
        <w:t xml:space="preserve">, 5(1), 22-35.</w:t>
      </w:r>
    </w:p>
    <w:p>
      <w:pPr>
        <w:pStyle w:val="BodyText"/>
      </w:pPr>
      <w:r>
        <w:t xml:space="preserve">This article explores the use of play-based therapy techniques in private Speech Therapy clinics in Osaka. It discusses how therapists adapt Western play therapy models to fit Japanese cultural norms, which often emphasize group harmony and respect for authority. The study provides case examples of successful interventions for preschool children with expressive language delays. It highlights the importance of parental involvement and the use of culturally relevant toys and games. This resource is valuable for Speech Therapists seeking to enhance their clinical skills in pediatric settings and for understanding the nuances of child development in the Osaka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Osaka, Japan</dc:title>
  <dc:creator/>
  <dc:language>en</dc:language>
  <cp:keywords/>
  <dcterms:created xsi:type="dcterms:W3CDTF">2026-08-07T06:13:20Z</dcterms:created>
  <dcterms:modified xsi:type="dcterms:W3CDTF">2026-08-07T06:13:20Z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