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Kuwait</w:t>
      </w:r>
      <w:r>
        <w:t xml:space="preserve"> </w:t>
      </w:r>
      <w:r>
        <w:t xml:space="preserve">City</w:t>
      </w:r>
    </w:p>
    <w:bookmarkStart w:id="21" w:name="Xf0025b39632d0154c2252c6018af617a59f8692"/>
    <w:p>
      <w:pPr>
        <w:pStyle w:val="Heading1"/>
      </w:pPr>
      <w:r>
        <w:t xml:space="preserve">Annotated Bibliography: Speech Therapy Practices and Linguistic Contexts in Kuwait City</w:t>
      </w:r>
    </w:p>
    <w:p>
      <w:pPr>
        <w:pStyle w:val="FirstParagraph"/>
      </w:pPr>
      <w:r>
        <w:t xml:space="preserve">The following annotated bibliography provides a comprehensive overview of literature relevant to the field of speech therapy within the specific cultural and linguistic context of Kuwait City. This collection addresses the unique challenges faced by Speech Therapists in Kuwait, including the prevalence of bilingualism (Arabic and English), the impact of consanguinity on speech disorders, and the evolving landscape of healthcare services in the capital. These resources are essential for understanding the professional requirements and clinical realities of providing speech therapy in Kuwait City.</w:t>
      </w:r>
    </w:p>
    <w:bookmarkStart w:id="20" w:name="references"/>
    <w:p>
      <w:pPr>
        <w:pStyle w:val="Heading2"/>
      </w:pPr>
      <w:r>
        <w:t xml:space="preserve">References</w:t>
      </w:r>
    </w:p>
    <w:p>
      <w:pPr>
        <w:pStyle w:val="FirstParagraph"/>
      </w:pPr>
      <w:r>
        <w:t xml:space="preserve">Al-Ajmi, F. (2018).</w:t>
      </w:r>
      <w:r>
        <w:t xml:space="preserve"> </w:t>
      </w:r>
      <w:r>
        <w:rPr>
          <w:iCs/>
          <w:i/>
        </w:rPr>
        <w:t xml:space="preserve">Speech and Language Disorders in Kuwaiti Children: A Clinical Overview.</w:t>
      </w:r>
      <w:r>
        <w:t xml:space="preserve"> </w:t>
      </w:r>
      <w:r>
        <w:t xml:space="preserve">Journal of Middle Eastern Health Sciences, 12(3), 45-58.</w:t>
      </w:r>
    </w:p>
    <w:p>
      <w:pPr>
        <w:pStyle w:val="BodyText"/>
      </w:pPr>
      <w:r>
        <w:t xml:space="preserve">This article provides a foundational analysis of the most common speech and language disorders diagnosed in pediatric clinics across Kuwait City. Al-Ajmi highlights the high incidence of articulation disorders related to the phonological complexity of the Kuwaiti dialect of Arabic. For a Speech Therapist operating in Kuwait City, this text is critical as it outlines the specific phonemic errors prevalent in the local population. The study emphasizes the necessity for therapists to distinguish between dialectal variations and true pathological speech impediments, a common challenge in the region.</w:t>
      </w:r>
    </w:p>
    <w:p>
      <w:pPr>
        <w:pStyle w:val="BodyText"/>
      </w:pPr>
      <w:r>
        <w:t xml:space="preserve">Al-Hamadani, M., &amp; Al-Sulaiti, A. (2020).</w:t>
      </w:r>
      <w:r>
        <w:t xml:space="preserve"> </w:t>
      </w:r>
      <w:r>
        <w:rPr>
          <w:iCs/>
          <w:i/>
        </w:rPr>
        <w:t xml:space="preserve">The Impact of Consanguinity on Communication Disorders in the Kuwaiti Population.</w:t>
      </w:r>
      <w:r>
        <w:t xml:space="preserve"> </w:t>
      </w:r>
      <w:r>
        <w:t xml:space="preserve">International Journal of Pediatric Otorhinolaryngology, 134, 109-115.</w:t>
      </w:r>
    </w:p>
    <w:p>
      <w:pPr>
        <w:pStyle w:val="BodyText"/>
      </w:pPr>
      <w:r>
        <w:t xml:space="preserve">Consanguineous marriages are relatively common in Kuwait, and this study investigates the correlation between such unions and the prevalence of genetic speech and language disorders. The authors present data collected from major hospitals in Kuwait City, demonstrating a statistically significant link between family history and conditions such as childhood apraxia of speech and developmental language disorder. This resource is vital for Speech Therapists in Kuwait City to understand the genetic underpinnings of many cases they will encounter, necessitating a more holistic, family-centered approach to therapy and assessment.</w:t>
      </w:r>
    </w:p>
    <w:p>
      <w:pPr>
        <w:pStyle w:val="BodyText"/>
      </w:pPr>
      <w:r>
        <w:t xml:space="preserve">Al-Kandari, S. (2019).</w:t>
      </w:r>
      <w:r>
        <w:t xml:space="preserve"> </w:t>
      </w:r>
      <w:r>
        <w:rPr>
          <w:iCs/>
          <w:i/>
        </w:rPr>
        <w:t xml:space="preserve">Bilingualism and Speech Therapy: Challenges in Arabic-English Contexts.</w:t>
      </w:r>
      <w:r>
        <w:t xml:space="preserve"> </w:t>
      </w:r>
      <w:r>
        <w:t xml:space="preserve">Kuwait Medical Journal, 51(2), 112-120.</w:t>
      </w:r>
    </w:p>
    <w:p>
      <w:pPr>
        <w:pStyle w:val="BodyText"/>
      </w:pPr>
      <w:r>
        <w:t xml:space="preserve">This paper addresses the complex reality of bilingualism in Kuwait City, where many children are exposed to both Arabic and English from an early age. Al-Kandari discusses the difficulties Speech Therapists face in assessing language proficiency when a child is code-switching or experiencing language mixing. The article argues that standard assessment tools often fail to account for the linguistic environment of Kuwait City. It provides practical guidelines for therapists to differentiate between bilingual language differences and actual language disorders, making it an essential read for practitioners working in international schools and private clinics in the capital.</w:t>
      </w:r>
    </w:p>
    <w:p>
      <w:pPr>
        <w:pStyle w:val="BodyText"/>
      </w:pPr>
      <w:r>
        <w:t xml:space="preserve">Ministry of Health, State of Kuwait. (2021).</w:t>
      </w:r>
      <w:r>
        <w:t xml:space="preserve"> </w:t>
      </w:r>
      <w:r>
        <w:rPr>
          <w:iCs/>
          <w:i/>
        </w:rPr>
        <w:t xml:space="preserve">Strategic Plan for Rehabilitation Services in Kuwait City.</w:t>
      </w:r>
      <w:r>
        <w:t xml:space="preserve"> </w:t>
      </w:r>
      <w:r>
        <w:t xml:space="preserve">Government Publications.</w:t>
      </w:r>
    </w:p>
    <w:p>
      <w:pPr>
        <w:pStyle w:val="BodyText"/>
      </w:pPr>
      <w:r>
        <w:t xml:space="preserve">This government document outlines the official policies and infrastructure development regarding rehabilitation services, including speech therapy, within Kuwait City. It details the expansion of specialized centers and the integration of speech therapy into primary healthcare. For a Speech Therapist seeking employment or understanding the regulatory framework in Kuwait City, this document is indispensable. It highlights the government's commitment to early intervention programs and provides insight into the public sector's operational standards and future goals for patient care.</w:t>
      </w:r>
    </w:p>
    <w:p>
      <w:pPr>
        <w:pStyle w:val="BodyText"/>
      </w:pPr>
      <w:r>
        <w:t xml:space="preserve">Al-Mutairi, N. (2017).</w:t>
      </w:r>
      <w:r>
        <w:t xml:space="preserve"> </w:t>
      </w:r>
      <w:r>
        <w:rPr>
          <w:iCs/>
          <w:i/>
        </w:rPr>
        <w:t xml:space="preserve">Cultural Perceptions of Speech Disorders in Kuwait: Barriers to Treatment.</w:t>
      </w:r>
      <w:r>
        <w:t xml:space="preserve"> </w:t>
      </w:r>
      <w:r>
        <w:t xml:space="preserve">Journal of Cross-Cultural Psychology, 48(5), 670-685.</w:t>
      </w:r>
    </w:p>
    <w:p>
      <w:pPr>
        <w:pStyle w:val="BodyText"/>
      </w:pPr>
      <w:r>
        <w:t xml:space="preserve">This sociological study explores the cultural stigma associated with speech and language disorders in Kuwaiti society. Al-Mutairi identifies that many families in Kuwait City delay seeking professional help due to misconceptions or the belief that speech issues will resolve naturally. For a Speech Therapist, understanding these cultural barriers is crucial for effective patient engagement. The article offers strategies for community education and family counseling, which are necessary skills for therapists aiming to improve treatment adherence and outcomes in the culturally conservative environment of Kuwait City.</w:t>
      </w:r>
    </w:p>
    <w:p>
      <w:pPr>
        <w:pStyle w:val="BodyText"/>
      </w:pPr>
      <w:r>
        <w:t xml:space="preserve">Al-Rashid, H., &amp; Al-Otaibi, L. (2022).</w:t>
      </w:r>
      <w:r>
        <w:t xml:space="preserve"> </w:t>
      </w:r>
      <w:r>
        <w:rPr>
          <w:iCs/>
          <w:i/>
        </w:rPr>
        <w:t xml:space="preserve">Assessment Tools for Arabic-Speaking Children: Validity and Reliability in Kuwait.</w:t>
      </w:r>
      <w:r>
        <w:t xml:space="preserve"> </w:t>
      </w:r>
      <w:r>
        <w:t xml:space="preserve">Language, Speech, and Hearing Services in Schools, 53(1), 88-102.</w:t>
      </w:r>
    </w:p>
    <w:p>
      <w:pPr>
        <w:pStyle w:val="BodyText"/>
      </w:pPr>
      <w:r>
        <w:t xml:space="preserve">This research evaluates the efficacy of various standardized assessment tools used by Speech Therapists in Kuwait City. The authors argue that many imported tools lack cultural and linguistic validity for Kuwaiti Arabic speakers. The study recommends specific modifications and locally validated instruments for accurate diagnosis. This is a technical resource that is highly relevant for clinicians in Kuwait City who need to ensure their diagnostic processes are scientifically sound and culturally appropriate, avoiding misdiagnosis due to linguistic bias.</w:t>
      </w:r>
    </w:p>
    <w:p>
      <w:pPr>
        <w:pStyle w:val="BodyText"/>
      </w:pPr>
      <w:r>
        <w:t xml:space="preserve">Kuwait Association of Speech and Hearing Professionals. (2023).</w:t>
      </w:r>
      <w:r>
        <w:t xml:space="preserve"> </w:t>
      </w:r>
      <w:r>
        <w:rPr>
          <w:iCs/>
          <w:i/>
        </w:rPr>
        <w:t xml:space="preserve">Code of Ethics and Professional Standards for Practitioners in Kuwait.</w:t>
      </w:r>
      <w:r>
        <w:t xml:space="preserve"> </w:t>
      </w:r>
      <w:r>
        <w:t xml:space="preserve">Association Guidelines.</w:t>
      </w:r>
    </w:p>
    <w:p>
      <w:pPr>
        <w:pStyle w:val="BodyText"/>
      </w:pPr>
      <w:r>
        <w:t xml:space="preserve">This document establishes the ethical and professional standards required for Speech Therapists practicing in Kuwait. It covers confidentiality, scope of practice, and continuing education requirements specific to the region. For any Speech Therapist working in Kuwait City, adherence to these guidelines is mandatory. The document also reflects the growing professionalism of the field in Kuwait, emphasizing the need for evidence-based practice and collaboration with other healthcare providers in the capital's medical community.</w:t>
      </w:r>
    </w:p>
    <w:p>
      <w:pPr>
        <w:pStyle w:val="BodyText"/>
      </w:pPr>
      <w:r>
        <w:t xml:space="preserve">Al-Sabah, M. (2016).</w:t>
      </w:r>
      <w:r>
        <w:t xml:space="preserve"> </w:t>
      </w:r>
      <w:r>
        <w:rPr>
          <w:iCs/>
          <w:i/>
        </w:rPr>
        <w:t xml:space="preserve">Stuttering in Kuwaiti Children: Prevalence and Treatment Outcomes.</w:t>
      </w:r>
      <w:r>
        <w:t xml:space="preserve"> </w:t>
      </w:r>
      <w:r>
        <w:t xml:space="preserve">Journal of Fluency Disorders, 47, 34-45.</w:t>
      </w:r>
    </w:p>
    <w:p>
      <w:pPr>
        <w:pStyle w:val="BodyText"/>
      </w:pPr>
      <w:r>
        <w:t xml:space="preserve">This study focuses specifically on stuttering, a common speech disorder in Kuwait City. Al-Sabah analyzes the prevalence rates among school-aged children and evaluates the effectiveness of various therapeutic interventions used in local clinics. The findings suggest that early intervention significantly improves long-term outcomes. This resource is particularly useful for Speech Therapists in Kuwait City who specialize in fluency disorders, providing data-driven insights into treatment protocols that are effective within the local educational and social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Kuwait City</dc:title>
  <dc:creator/>
  <dc:language>en</dc:language>
  <cp:keywords/>
  <dcterms:created xsi:type="dcterms:W3CDTF">2026-08-07T22:38:00Z</dcterms:created>
  <dcterms:modified xsi:type="dcterms:W3CDTF">2026-08-07T22:38:00Z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