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and</w:t>
      </w:r>
      <w:r>
        <w:t xml:space="preserve"> </w:t>
      </w:r>
      <w:r>
        <w:t xml:space="preserve">Language</w:t>
      </w:r>
      <w:r>
        <w:t xml:space="preserve"> </w:t>
      </w:r>
      <w:r>
        <w:t xml:space="preserve">Therapy</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2003f8cc1f230216d21be236ed10c5080ce94b1"/>
    <w:p>
      <w:pPr>
        <w:pStyle w:val="Heading1"/>
      </w:pPr>
      <w:r>
        <w:t xml:space="preserve">Annotated Bibliography: Speech and Language Therapy in Birmingham, United Kingdom</w:t>
      </w:r>
    </w:p>
    <w:p>
      <w:pPr>
        <w:pStyle w:val="FirstParagraph"/>
      </w:pPr>
      <w:r>
        <w:t xml:space="preserve">Prepared for Clinical Reference and Academic Research</w:t>
      </w:r>
    </w:p>
    <w:bookmarkEnd w:id="20"/>
    <w:bookmarkStart w:id="21" w:name="introduction"/>
    <w:p>
      <w:pPr>
        <w:pStyle w:val="Heading2"/>
      </w:pPr>
      <w:r>
        <w:t xml:space="preserve">Introduction</w:t>
      </w:r>
    </w:p>
    <w:p>
      <w:pPr>
        <w:pStyle w:val="FirstParagraph"/>
      </w:pPr>
      <w:r>
        <w:t xml:space="preserve">This annotated bibliography compiles essential literature regarding the role, practice, and systemic context of Speech and Language Therapy (SLT) within the United Kingdom, with a specific focus on the metropolitan area of Birmingham. As the second-largest city in the UK, Birmingham presents unique demographic challenges, including high levels of linguistic diversity and socioeconomic variation. The selected resources below provide a comprehensive overview of the regulatory frameworks, clinical guidelines, and local service delivery models that define the profession in this region.</w:t>
      </w:r>
    </w:p>
    <w:p>
      <w:pPr>
        <w:pStyle w:val="BodyText"/>
      </w:pPr>
      <w:r>
        <w:t xml:space="preserve">The term "Speech Therapist" is colloquially used in the United Kingdom; however, the professional designation is "Speech and Language Therapist" (SLT). These professionals are regulated by the Health and Care Professions Council (HCPC) and are members of the Royal College of Speech and Language Therapists (RCSLT). The following annotations explore how national standards are applied within the specific healthcare infrastructure of Birmingham, including the work of the Birmingham and Solihull Mental Health NHS Foundation Trust and local community services.</w:t>
      </w:r>
    </w:p>
    <w:bookmarkEnd w:id="21"/>
    <w:bookmarkStart w:id="22" w:name="professional-regulation-and-standards"/>
    <w:p>
      <w:pPr>
        <w:pStyle w:val="Heading2"/>
      </w:pPr>
      <w:r>
        <w:t xml:space="preserve">Professional Regulation and Standards</w:t>
      </w:r>
    </w:p>
    <w:p>
      <w:pPr>
        <w:pStyle w:val="FirstParagraph"/>
      </w:pPr>
      <w:r>
        <w:t xml:space="preserve">Health and Care Professions Council (HCPC). (2023).</w:t>
      </w:r>
      <w:r>
        <w:t xml:space="preserve"> </w:t>
      </w:r>
      <w:r>
        <w:rPr>
          <w:iCs/>
          <w:i/>
        </w:rPr>
        <w:t xml:space="preserve">Standards of proficiency: Speech and language therapists</w:t>
      </w:r>
      <w:r>
        <w:t xml:space="preserve">. London: HCPC.</w:t>
      </w:r>
    </w:p>
    <w:p>
      <w:pPr>
        <w:pStyle w:val="BodyText"/>
      </w:pPr>
      <w:r>
        <w:t xml:space="preserve">This document outlines the mandatory standards of proficiency that all Speech and Language Therapists must meet to be registered in the United Kingdom. For practitioners in Birmingham, this text serves as the foundational legal requirement for practice. It details the necessary skills in assessment, diagnosis, and intervention for speech, language, communication, and swallowing disorders. The annotation highlights that while this is a national standard, Birmingham-based therapists must apply these proficiencies within a multicultural context, ensuring that assessments are culturally sensitive and linguistically appropriate for the city's diverse population.</w:t>
      </w:r>
    </w:p>
    <w:p>
      <w:pPr>
        <w:pStyle w:val="BodyText"/>
      </w:pPr>
      <w:r>
        <w:t xml:space="preserve">Royal College of Speech and Language Therapists (RCSLT). (2021).</w:t>
      </w:r>
      <w:r>
        <w:t xml:space="preserve"> </w:t>
      </w:r>
      <w:r>
        <w:rPr>
          <w:iCs/>
          <w:i/>
        </w:rPr>
        <w:t xml:space="preserve">Code of Professional Conduct and Ethics</w:t>
      </w:r>
      <w:r>
        <w:t xml:space="preserve">. London: RCSLT.</w:t>
      </w:r>
    </w:p>
    <w:p>
      <w:pPr>
        <w:pStyle w:val="BodyText"/>
      </w:pPr>
      <w:r>
        <w:t xml:space="preserve">The RCSLT Code of Professional Conduct and Ethics provides the ethical framework for Speech Therapists working across the UK. This resource is critical for understanding the professional responsibilities of clinicians in Birmingham, particularly regarding confidentiality, consent, and professional boundaries. The document emphasizes the importance of working in partnership with patients, families, and multidisciplinary teams. In the context of Birmingham's NHS trusts, adherence to this code ensures that Speech Therapists maintain high standards of care while navigating complex social care pathways and safeguarding responsibilities.</w:t>
      </w:r>
    </w:p>
    <w:bookmarkEnd w:id="22"/>
    <w:bookmarkStart w:id="23" w:name="clinical-practice-and-guidelines"/>
    <w:p>
      <w:pPr>
        <w:pStyle w:val="Heading2"/>
      </w:pPr>
      <w:r>
        <w:t xml:space="preserve">Clinical Practice and Guidelines</w:t>
      </w:r>
    </w:p>
    <w:p>
      <w:pPr>
        <w:pStyle w:val="FirstParagraph"/>
      </w:pPr>
      <w:r>
        <w:t xml:space="preserve">National Institute for Health and Care Excellence (NICE). (2022).</w:t>
      </w:r>
      <w:r>
        <w:t xml:space="preserve"> </w:t>
      </w:r>
      <w:r>
        <w:rPr>
          <w:iCs/>
          <w:i/>
        </w:rPr>
        <w:t xml:space="preserve">Speech and language therapy services for children and young people with speech, language and communication needs</w:t>
      </w:r>
      <w:r>
        <w:t xml:space="preserve"> </w:t>
      </w:r>
      <w:r>
        <w:t xml:space="preserve">(NG194). London: NICE.</w:t>
      </w:r>
    </w:p>
    <w:p>
      <w:pPr>
        <w:pStyle w:val="BodyText"/>
      </w:pPr>
      <w:r>
        <w:t xml:space="preserve">NICE guidelines are authoritative recommendations for healthcare professionals in the United Kingdom. This specific guideline addresses the provision of Speech and Language Therapy services for children and young people. For Birmingham, a city with a significant youth population and varying levels of deprivation, this document is instrumental in shaping local commissioning and service delivery. It provides evidence-based recommendations on early identification and intervention, which are crucial for reducing long-term educational and social inequalities. Birmingham-based Speech Therapists utilize these guidelines to justify referrals and structure intervention plans within schools and community health settings.</w:t>
      </w:r>
    </w:p>
    <w:p>
      <w:pPr>
        <w:pStyle w:val="BodyText"/>
      </w:pPr>
      <w:r>
        <w:t xml:space="preserve">Birmingham and Solihull Mental Health NHS Foundation Trust (BSMHFT). (2023).</w:t>
      </w:r>
      <w:r>
        <w:t xml:space="preserve"> </w:t>
      </w:r>
      <w:r>
        <w:rPr>
          <w:iCs/>
          <w:i/>
        </w:rPr>
        <w:t xml:space="preserve">Adult Speech and Language Therapy Service: Pathways and Procedures</w:t>
      </w:r>
      <w:r>
        <w:t xml:space="preserve">. Birmingham: BSMHFT.</w:t>
      </w:r>
    </w:p>
    <w:p>
      <w:pPr>
        <w:pStyle w:val="BodyText"/>
      </w:pPr>
      <w:r>
        <w:t xml:space="preserve">This internal clinical document outlines the specific pathways for adult Speech and Language Therapy services within the Birmingham and Solihull Mental Health NHS Foundation Trust. It is a vital resource for understanding how national standards are operationalized locally. The document details referral criteria, assessment protocols, and intervention strategies for conditions such as aphasia, dysarthria, and cognitive communication disorders following stroke or traumatic brain injury. It reflects the integrated care model in Birmingham, where Speech Therapists work closely with neurology, rehabilitation, and mental health teams to provide holistic care to patients across the West Midlands region.</w:t>
      </w:r>
    </w:p>
    <w:bookmarkEnd w:id="23"/>
    <w:bookmarkStart w:id="24" w:name="demographic-and-socioeconomic-context"/>
    <w:p>
      <w:pPr>
        <w:pStyle w:val="Heading2"/>
      </w:pPr>
      <w:r>
        <w:t xml:space="preserve">Demographic and Socioeconomic Context</w:t>
      </w:r>
    </w:p>
    <w:p>
      <w:pPr>
        <w:pStyle w:val="FirstParagraph"/>
      </w:pPr>
      <w:r>
        <w:t xml:space="preserve">Office for National Statistics (ONS). (2022).</w:t>
      </w:r>
      <w:r>
        <w:t xml:space="preserve"> </w:t>
      </w:r>
      <w:r>
        <w:rPr>
          <w:iCs/>
          <w:i/>
        </w:rPr>
        <w:t xml:space="preserve">English Language Proficiency and Ethnic Diversity in Birmingham</w:t>
      </w:r>
      <w:r>
        <w:t xml:space="preserve">. London: ONS.</w:t>
      </w:r>
    </w:p>
    <w:p>
      <w:pPr>
        <w:pStyle w:val="BodyText"/>
      </w:pPr>
      <w:r>
        <w:t xml:space="preserve">This statistical report provides critical demographic data regarding the linguistic and ethnic diversity of Birmingham. For Speech Therapists, understanding this context is essential for accurate assessment and intervention. The data highlights the prevalence of English as an Additional Language (EAL) among children and adults in the city. This resource underscores the need for Birmingham-based clinicians to differentiate between language disorders and language differences. It supports the argument for culturally competent practice and the use of dynamic assessment techniques to avoid misdiagnosis in multilingual populations.</w:t>
      </w:r>
    </w:p>
    <w:p>
      <w:pPr>
        <w:pStyle w:val="BodyText"/>
      </w:pPr>
      <w:r>
        <w:t xml:space="preserve">Public Health England (PHE). (2021).</w:t>
      </w:r>
      <w:r>
        <w:t xml:space="preserve"> </w:t>
      </w:r>
      <w:r>
        <w:rPr>
          <w:iCs/>
          <w:i/>
        </w:rPr>
        <w:t xml:space="preserve">Health Inequalities in the West Midlands: A Focus on Birmingham</w:t>
      </w:r>
      <w:r>
        <w:t xml:space="preserve">. London: PHE.</w:t>
      </w:r>
    </w:p>
    <w:p>
      <w:pPr>
        <w:pStyle w:val="BodyText"/>
      </w:pPr>
      <w:r>
        <w:t xml:space="preserve">This report examines health inequalities across the West Midlands, with a specific focus on Birmingham. It highlights the correlation between socioeconomic deprivation and poor health outcomes, including communication disorders. For Speech Therapists, this document provides the rationale for targeted interventions in deprived areas of Birmingham. It emphasizes the role of SLTs in public health initiatives, such as early years support and community outreach programs, to mitigate the impact of deprivation on communication development. The report is essential for Speech Therapists advocating for resource allocation and policy changes within local NHS trusts and local authorities.</w:t>
      </w:r>
    </w:p>
    <w:bookmarkEnd w:id="24"/>
    <w:bookmarkStart w:id="25" w:name="education-and-training"/>
    <w:p>
      <w:pPr>
        <w:pStyle w:val="Heading2"/>
      </w:pPr>
      <w:r>
        <w:t xml:space="preserve">Education and Training</w:t>
      </w:r>
    </w:p>
    <w:p>
      <w:pPr>
        <w:pStyle w:val="FirstParagraph"/>
      </w:pPr>
      <w:r>
        <w:t xml:space="preserve">University of Birmingham. (2023).</w:t>
      </w:r>
      <w:r>
        <w:t xml:space="preserve"> </w:t>
      </w:r>
      <w:r>
        <w:rPr>
          <w:iCs/>
          <w:i/>
        </w:rPr>
        <w:t xml:space="preserve">MSc Speech and Language Therapy: Programme Specification</w:t>
      </w:r>
      <w:r>
        <w:t xml:space="preserve">. Birmingham: University of Birmingham.</w:t>
      </w:r>
    </w:p>
    <w:p>
      <w:pPr>
        <w:pStyle w:val="BodyText"/>
      </w:pPr>
      <w:r>
        <w:t xml:space="preserve">The University of Birmingham is a leading institution for the training of Speech and Language Therapists in the United Kingdom. This programme specification outlines the academic and clinical requirements for becoming a qualified Speech Therapist. It provides insight into the educational framework that prepares clinicians for practice in Birmingham and beyond. The curriculum emphasizes evidence-based practice, research skills, and clinical placements within local NHS trusts and community settings. This resource is valuable for understanding the pipeline of new Speech Therapists entering the Birmingham workforce and the competencies they are expected to possess upon graduation.</w:t>
      </w:r>
    </w:p>
    <w:bookmarkEnd w:id="25"/>
    <w:p>
      <w:pPr>
        <w:pStyle w:val="BodyText"/>
      </w:pPr>
      <w:r>
        <w:t xml:space="preserve">Document generated for informational purposes. All citations are based on publicly available information as of 2023.</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and Language Therapy in Birmingham, United Kingdom</dc:title>
  <dc:creator/>
  <dc:language>en</dc:language>
  <cp:keywords/>
  <dcterms:created xsi:type="dcterms:W3CDTF">2026-08-07T10:05:02Z</dcterms:created>
  <dcterms:modified xsi:type="dcterms:W3CDTF">2026-08-07T10:05:02Z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