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2" w:name="Xb2cd9b7c76f8e7ea68e1e6068588e12220d1908"/>
    <w:p>
      <w:pPr>
        <w:pStyle w:val="Heading1"/>
      </w:pPr>
      <w:r>
        <w:t xml:space="preserve">Annotated Bibliography: Speech and Language Therapy in Manchester, United Kingdom</w:t>
      </w:r>
    </w:p>
    <w:p>
      <w:pPr>
        <w:pStyle w:val="FirstParagraph"/>
      </w:pPr>
      <w:r>
        <w:t xml:space="preserve">The following annotated bibliography provides a comprehensive overview of key literature, clinical guidelines, and regional reports concerning the role of the Speech and Language Therapist (SLT) within the United Kingdom, with a specific focus on the Greater Manchester area. This collection addresses the clinical scope of practice, the impact of the National Health Service (NHS) structure, and the specific demographic challenges faced by speech therapists in Manchester.</w:t>
      </w:r>
    </w:p>
    <w:bookmarkStart w:id="20" w:name="introduction"/>
    <w:p>
      <w:pPr>
        <w:pStyle w:val="Heading2"/>
      </w:pPr>
      <w:r>
        <w:t xml:space="preserve">Introduction</w:t>
      </w:r>
    </w:p>
    <w:p>
      <w:pPr>
        <w:pStyle w:val="FirstParagraph"/>
      </w:pPr>
      <w:r>
        <w:t xml:space="preserve">Speech and Language Therapy in the United Kingdom is a regulated profession governed by the Health and Care Professions Council (HCPC). In Manchester, a major metropolitan hub with diverse linguistic and socioeconomic demographics, the demand for SLT services is particularly high. The documents selected below explore the intersection of national policy and local implementation, offering insights into how speech therapists in Manchester manage caseloads, address communication disorders, and navigate the healthcare system.</w:t>
      </w:r>
    </w:p>
    <w:p>
      <w:pPr>
        <w:pStyle w:val="BodyText"/>
      </w:pPr>
      <w:r>
        <w:t xml:space="preserve"> </w:t>
      </w:r>
      <w:r>
        <w:t xml:space="preserve">British Association for Speech and Language Therapy (BASLP). (2021).</w:t>
      </w:r>
      <w:r>
        <w:t xml:space="preserve"> </w:t>
      </w:r>
      <w:r>
        <w:rPr>
          <w:iCs/>
          <w:i/>
        </w:rPr>
        <w:t xml:space="preserve">Speech and Language Therapy: What is it?</w:t>
      </w:r>
      <w:r>
        <w:t xml:space="preserve"> </w:t>
      </w:r>
      <w:r>
        <w:t xml:space="preserve">London: BASLP.</w:t>
      </w:r>
      <w:r>
        <w:t xml:space="preserve"> </w:t>
      </w:r>
    </w:p>
    <w:p>
      <w:pPr>
        <w:pStyle w:val="BodyText"/>
      </w:pPr>
      <w:r>
        <w:t xml:space="preserve">This foundational publication by the British Association for Speech and Language Therapy (BASLP) outlines the core competencies and scope of practice for speech therapists in the UK. It defines the profession's role in assessing and treating speech, language, communication, and swallowing difficulties. For a speech therapist working in Manchester, this document serves as a critical reference for professional standards. It clarifies the distinction between speech therapy and other allied health professions, which is essential for interdisciplinary collaboration within Manchester's major hospital trusts, such as the Manchester University NHS Foundation Trust. The text emphasizes evidence-based practice, a requirement for all UK-based clinicians.</w:t>
      </w:r>
    </w:p>
    <w:p>
      <w:pPr>
        <w:pStyle w:val="BodyText"/>
      </w:pPr>
      <w:r>
        <w:t xml:space="preserve"> </w:t>
      </w:r>
      <w:r>
        <w:t xml:space="preserve">Health and Care Professions Council (HCPC). (2023).</w:t>
      </w:r>
      <w:r>
        <w:t xml:space="preserve"> </w:t>
      </w:r>
      <w:r>
        <w:rPr>
          <w:iCs/>
          <w:i/>
        </w:rPr>
        <w:t xml:space="preserve">Standards of Proficiency: Speech and Language Therapists.</w:t>
      </w:r>
      <w:r>
        <w:t xml:space="preserve"> </w:t>
      </w:r>
      <w:r>
        <w:t xml:space="preserve">London: HCPC.</w:t>
      </w:r>
      <w:r>
        <w:t xml:space="preserve"> </w:t>
      </w:r>
    </w:p>
    <w:p>
      <w:pPr>
        <w:pStyle w:val="BodyText"/>
      </w:pPr>
      <w:r>
        <w:t xml:space="preserve">The HCPC is the statutory regulator for health and social care professions in the United Kingdom. This document details the mandatory standards of proficiency that all speech therapists must meet to be registered and practice legally. In the context of Manchester, where regulatory compliance is strictly monitored by local NHS trusts, this text is vital. It covers areas such as assessment, intervention, and professional conduct. For practitioners in Manchester, adherence to these standards ensures that services provided to the local population—ranging from pediatric language delays in schools to adult stroke rehabilitation in hospitals—meet national safety and quality benchmarks.</w:t>
      </w:r>
    </w:p>
    <w:p>
      <w:pPr>
        <w:pStyle w:val="BodyText"/>
      </w:pPr>
      <w:r>
        <w:t xml:space="preserve"> </w:t>
      </w:r>
      <w:r>
        <w:t xml:space="preserve">Royal College of Speech and Language Therapists (RCSLT). (2022).</w:t>
      </w:r>
      <w:r>
        <w:t xml:space="preserve"> </w:t>
      </w:r>
      <w:r>
        <w:rPr>
          <w:iCs/>
          <w:i/>
        </w:rPr>
        <w:t xml:space="preserve">Speech and Language Therapy in the UK: Workforce and Service Provision.</w:t>
      </w:r>
      <w:r>
        <w:t xml:space="preserve"> </w:t>
      </w:r>
      <w:r>
        <w:t xml:space="preserve">London: RCSLT.</w:t>
      </w:r>
      <w:r>
        <w:t xml:space="preserve"> </w:t>
      </w:r>
    </w:p>
    <w:p>
      <w:pPr>
        <w:pStyle w:val="BodyText"/>
      </w:pPr>
      <w:r>
        <w:t xml:space="preserve">This report by the Royal College of Speech and Language Therapists (RCSLT) provides a macro-level analysis of the workforce in the United Kingdom. It highlights the chronic shortage of speech therapists and the resulting pressure on waiting times. For Manchester, a city with a high population density and significant health inequalities, this report is particularly relevant. It discusses how urban centers like Manchester are disproportionately affected by staffing shortages. The document offers data on the ratio of therapists to patients, providing context for the challenges faced by SLTs in Manchester's community health teams and acute care settings.</w:t>
      </w:r>
    </w:p>
    <w:p>
      <w:pPr>
        <w:pStyle w:val="BodyText"/>
      </w:pPr>
      <w:r>
        <w:t xml:space="preserve"> </w:t>
      </w:r>
      <w:r>
        <w:t xml:space="preserve">Greater Manchester Integrated Care Board (GM ICB). (2023).</w:t>
      </w:r>
      <w:r>
        <w:t xml:space="preserve"> </w:t>
      </w:r>
      <w:r>
        <w:rPr>
          <w:iCs/>
          <w:i/>
        </w:rPr>
        <w:t xml:space="preserve">Integrated Care Strategy: Health and Wellbeing for Greater Manchester.</w:t>
      </w:r>
      <w:r>
        <w:t xml:space="preserve"> </w:t>
      </w:r>
      <w:r>
        <w:t xml:space="preserve">Manchester: GM ICB.</w:t>
      </w:r>
      <w:r>
        <w:t xml:space="preserve"> </w:t>
      </w:r>
    </w:p>
    <w:p>
      <w:pPr>
        <w:pStyle w:val="BodyText"/>
      </w:pPr>
      <w:r>
        <w:t xml:space="preserve">This strategic document outlines the healthcare priorities for the Greater Manchester region. It addresses the integration of services across different providers, including speech and language therapy. For a speech therapist in Manchester, understanding this strategy is crucial for navigating the local healthcare landscape. The document emphasizes early intervention and community-based care, which aligns with the growing trend of SLTs working in schools and community centers in Manchester rather than solely in hospitals. It also highlights the focus on reducing health inequalities, a key concern in Manchester's diverse boroughs.</w:t>
      </w:r>
    </w:p>
    <w:p>
      <w:pPr>
        <w:pStyle w:val="BodyText"/>
      </w:pPr>
      <w:r>
        <w:t xml:space="preserve"> </w:t>
      </w:r>
      <w:r>
        <w:t xml:space="preserve">Department of Health and Social Care (DHSC). (2021).</w:t>
      </w:r>
      <w:r>
        <w:t xml:space="preserve"> </w:t>
      </w:r>
      <w:r>
        <w:rPr>
          <w:iCs/>
          <w:i/>
        </w:rPr>
        <w:t xml:space="preserve">The NHS Long Term Plan.</w:t>
      </w:r>
      <w:r>
        <w:t xml:space="preserve"> </w:t>
      </w:r>
      <w:r>
        <w:t xml:space="preserve">London: DHSC.</w:t>
      </w:r>
      <w:r>
        <w:t xml:space="preserve"> </w:t>
      </w:r>
    </w:p>
    <w:p>
      <w:pPr>
        <w:pStyle w:val="BodyText"/>
      </w:pPr>
      <w:r>
        <w:t xml:space="preserve">The NHS Long Term Plan is a ten-year strategy for the National Health Service in England. It includes specific commitments to improving services for people with speech, language, and communication needs. In Manchester, the implementation of this plan affects how speech therapists are funded and deployed. The plan advocates for greater use of digital health tools and multidisciplinary teams. For SLTs in Manchester, this means adapting to new technologies and collaborating more closely with GPs, social workers, and educators to provide holistic care. The document also addresses the need for better support for adults with communication difficulties, a growing area of focus in Manchester's aging population.</w:t>
      </w:r>
    </w:p>
    <w:p>
      <w:pPr>
        <w:pStyle w:val="BodyText"/>
      </w:pPr>
      <w:r>
        <w:t xml:space="preserve"> </w:t>
      </w:r>
      <w:r>
        <w:t xml:space="preserve">National Institute for Health and Care Excellence (NICE). (2020).</w:t>
      </w:r>
      <w:r>
        <w:t xml:space="preserve"> </w:t>
      </w:r>
      <w:r>
        <w:rPr>
          <w:iCs/>
          <w:i/>
        </w:rPr>
        <w:t xml:space="preserve">Speech and Language Therapy for Children and Young People with Autism Spectrum Disorder.</w:t>
      </w:r>
      <w:r>
        <w:t xml:space="preserve"> </w:t>
      </w:r>
      <w:r>
        <w:t xml:space="preserve">London: NICE.</w:t>
      </w:r>
      <w:r>
        <w:t xml:space="preserve"> </w:t>
      </w:r>
    </w:p>
    <w:p>
      <w:pPr>
        <w:pStyle w:val="BodyText"/>
      </w:pPr>
      <w:r>
        <w:t xml:space="preserve">NICE guidelines are the gold standard for clinical practice in the United Kingdom. This guideline provides evidence-based recommendations for speech and language therapy interventions for children with autism. In Manchester, where autism diagnosis rates are consistent with national averages, this document is essential for pediatric speech therapists. It outlines specific therapeutic approaches and emphasizes the importance of family-centered care. The guideline also addresses the need for early identification and intervention, which is critical for improving outcomes for children in Manchester's schools and community settings.</w:t>
      </w:r>
    </w:p>
    <w:p>
      <w:pPr>
        <w:pStyle w:val="BodyText"/>
      </w:pPr>
      <w:r>
        <w:t xml:space="preserve"> </w:t>
      </w:r>
      <w:r>
        <w:t xml:space="preserve">Manchester University NHS Foundation Trust. (2022).</w:t>
      </w:r>
      <w:r>
        <w:t xml:space="preserve"> </w:t>
      </w:r>
      <w:r>
        <w:rPr>
          <w:iCs/>
          <w:i/>
        </w:rPr>
        <w:t xml:space="preserve">Adult Speech and Language Therapy Service: Annual Report.</w:t>
      </w:r>
      <w:r>
        <w:t xml:space="preserve"> </w:t>
      </w:r>
      <w:r>
        <w:t xml:space="preserve">Manchester: MUFT.</w:t>
      </w:r>
      <w:r>
        <w:t xml:space="preserve"> </w:t>
      </w:r>
    </w:p>
    <w:p>
      <w:pPr>
        <w:pStyle w:val="BodyText"/>
      </w:pPr>
      <w:r>
        <w:t xml:space="preserve">This annual report provides specific insights into the operations of the adult speech and language therapy service within one of Manchester's largest NHS trusts. It details the types of conditions treated, such as stroke, dementia, and head and neck cancer, and the outcomes achieved. For speech therapists working in or with Manchester's acute care sector, this report offers valuable data on local service delivery. It highlights the challenges of managing complex caseloads and the importance of multidisciplinary teamwork. The report also reflects the impact of the pandemic on service provision, a relevant topic for current practice in Manchester.</w:t>
      </w:r>
    </w:p>
    <w:p>
      <w:pPr>
        <w:pStyle w:val="BodyText"/>
      </w:pPr>
      <w:r>
        <w:t xml:space="preserve"> </w:t>
      </w:r>
      <w:r>
        <w:t xml:space="preserve">Speech and Language Therapy Now. (2023).</w:t>
      </w:r>
      <w:r>
        <w:t xml:space="preserve"> </w:t>
      </w:r>
      <w:r>
        <w:rPr>
          <w:iCs/>
          <w:i/>
        </w:rPr>
        <w:t xml:space="preserve">Urban Health Inequalities: The Role of SLTs in Major UK Cities.</w:t>
      </w:r>
      <w:r>
        <w:t xml:space="preserve"> </w:t>
      </w:r>
      <w:r>
        <w:t xml:space="preserve">London: SLT Now.</w:t>
      </w:r>
      <w:r>
        <w:t xml:space="preserve"> </w:t>
      </w:r>
    </w:p>
    <w:p>
      <w:pPr>
        <w:pStyle w:val="BodyText"/>
      </w:pPr>
      <w:r>
        <w:t xml:space="preserve">This journal article examines the role of speech and language therapists in addressing health inequalities in major UK cities, with a case study focus on Manchester. It discusses how socioeconomic factors, such as poverty and housing conditions, impact communication development and access to therapy. For speech therapists in Manchester, this article provides a critical perspective on the social determinants of health. It advocates for a more proactive approach to community engagement and outreach, particularly in deprived areas of the city. The article also highlights the importance of culturally competent practice, given Manchester's diverse population.</w:t>
      </w:r>
    </w:p>
    <w:bookmarkEnd w:id="20"/>
    <w:bookmarkStart w:id="21" w:name="conclusion"/>
    <w:p>
      <w:pPr>
        <w:pStyle w:val="Heading2"/>
      </w:pPr>
      <w:r>
        <w:t xml:space="preserve">Conclusion</w:t>
      </w:r>
    </w:p>
    <w:p>
      <w:pPr>
        <w:pStyle w:val="FirstParagraph"/>
      </w:pPr>
      <w:r>
        <w:t xml:space="preserve">This annotated bibliography underscores the complexity and importance of the speech therapist's role in Manchester, United Kingdom. The selected documents illustrate the interplay between national regulations, clinical guidelines, and local healthcare strategies. For any professional or student entering the field in Manchester, these resources provide a solid foundation for understanding the expectations, challenges, and opportunities inherent in providing speech and language therapy services in this dynamic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and Language Therapy in Manchester, United Kingdom</dc:title>
  <dc:creator/>
  <dc:language>en</dc:language>
  <cp:keywords/>
  <dcterms:created xsi:type="dcterms:W3CDTF">2026-08-07T02:26:51Z</dcterms:created>
  <dcterms:modified xsi:type="dcterms:W3CDTF">2026-08-07T02:26:51Z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