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5bb8d4335fbe96d62c78d7c4e72bbe08752205f"/>
    <w:p>
      <w:pPr>
        <w:pStyle w:val="Heading1"/>
      </w:pPr>
      <w:r>
        <w:t xml:space="preserve">Annotated Bibliography: Speech-Language Pathology in Miami, United States</w:t>
      </w:r>
    </w:p>
    <w:p>
      <w:pPr>
        <w:pStyle w:val="FirstParagraph"/>
      </w:pPr>
      <w:r>
        <w:t xml:space="preserve">This annotated bibliography compiles essential resources regarding the practice, regulation, and cultural considerations of Speech-Language Pathology (SLP) within Miami, Florida. As a major metropolitan hub in the United States, Miami presents a unique landscape for speech therapists due to its high population density, significant bilingual demographics (specifically Spanish and English), and diverse socioeconomic factors. The following entries cover state licensure requirements, cultural competence in therapy, pediatric intervention in Florida, and the specific challenges of serving the Miami-Dade community.</w:t>
      </w:r>
    </w:p>
    <w:bookmarkStart w:id="20" w:name="regulatory-framework-and-licensure"/>
    <w:p>
      <w:pPr>
        <w:pStyle w:val="Heading2"/>
      </w:pPr>
      <w:r>
        <w:t xml:space="preserve">Regulatory Framework and Licensure</w:t>
      </w:r>
    </w:p>
    <w:p>
      <w:pPr>
        <w:pStyle w:val="FirstParagraph"/>
      </w:pPr>
      <w:r>
        <w:t xml:space="preserve">Florida Board of Speech-Language Pathology and Audiology. (2023).</w:t>
      </w:r>
      <w:r>
        <w:t xml:space="preserve"> </w:t>
      </w:r>
      <w:r>
        <w:rPr>
          <w:iCs/>
          <w:i/>
        </w:rPr>
        <w:t xml:space="preserve">Chapter 484, Part II: Speech-Language Pathology and Audiology</w:t>
      </w:r>
      <w:r>
        <w:t xml:space="preserve">. Florida Statutes.</w:t>
      </w:r>
    </w:p>
    <w:p>
      <w:pPr>
        <w:pStyle w:val="BodyText"/>
      </w:pPr>
      <w:r>
        <w:t xml:space="preserve">This primary legal document outlines the statutory requirements for practicing as a speech therapist in the state of Florida. For professionals intending to work in Miami, understanding Chapter 484 is critical. It details the educational prerequisites, the necessity of passing the Praxis exam, and the completion of a clinical fellowship year. Furthermore, it establishes the continuing education requirements mandated by the Florida Board. This source is indispensable for any speech-language pathologist navigating the legal landscape of the United States healthcare system while establishing a practice in Miami. It ensures that practitioners adhere to the strict regulatory standards required to protect public health and safety within the state.</w:t>
      </w:r>
    </w:p>
    <w:p>
      <w:pPr>
        <w:pStyle w:val="BodyText"/>
      </w:pPr>
      <w:r>
        <w:t xml:space="preserve">American Speech-Language-Hearing Association (ASHA). (2023).</w:t>
      </w:r>
      <w:r>
        <w:t xml:space="preserve"> </w:t>
      </w:r>
      <w:r>
        <w:rPr>
          <w:iCs/>
          <w:i/>
        </w:rPr>
        <w:t xml:space="preserve">State Practice Act: Florida</w:t>
      </w:r>
      <w:r>
        <w:t xml:space="preserve">. ASHA Policy Portal.</w:t>
      </w:r>
    </w:p>
    <w:p>
      <w:pPr>
        <w:pStyle w:val="BodyText"/>
      </w:pPr>
      <w:r>
        <w:t xml:space="preserve">ASHA provides a comprehensive summary of Florida's practice act, which complements the state statutes. This resource is particularly useful for speech therapists relocating to Miami from other parts of the United States. It clarifies the scope of practice, including telepractice regulations which have become increasingly relevant in the Miami area due to its sprawling geography. The document also highlights the reciprocity agreements and specific documentation needed for licensure by endorsement. For a speech therapist in Miami, this guide serves as a practical roadmap for maintaining compliance with both national ASHA standards and local Florida laws.</w:t>
      </w:r>
    </w:p>
    <w:bookmarkEnd w:id="20"/>
    <w:bookmarkStart w:id="21" w:name="Xf40de84149f59e3c75d83f09268ec471c89781f"/>
    <w:p>
      <w:pPr>
        <w:pStyle w:val="Heading2"/>
      </w:pPr>
      <w:r>
        <w:t xml:space="preserve">Cultural Competence and Bilingualism in Miami</w:t>
      </w:r>
    </w:p>
    <w:p>
      <w:pPr>
        <w:pStyle w:val="FirstParagraph"/>
      </w:pPr>
      <w:r>
        <w:t xml:space="preserve">Oetting, J. B., &amp; McDonald, J. (2001).</w:t>
      </w:r>
      <w:r>
        <w:t xml:space="preserve"> </w:t>
      </w:r>
      <w:r>
        <w:rPr>
          <w:iCs/>
          <w:i/>
        </w:rPr>
        <w:t xml:space="preserve">Language and Speech Disorders in Bilingual Children and Adults</w:t>
      </w:r>
      <w:r>
        <w:t xml:space="preserve">. Plural Publishing.</w:t>
      </w:r>
    </w:p>
    <w:p>
      <w:pPr>
        <w:pStyle w:val="BodyText"/>
      </w:pPr>
      <w:r>
        <w:t xml:space="preserve">While not specific to Miami, this text is foundational for speech therapists working in the Miami-Dade County region. Miami is one of the most linguistically diverse cities in the United States, with a vast population of Spanish-speaking residents. This book provides critical frameworks for distinguishing between language differences and language disorders in bilingual children. For a speech therapist in Miami, applying these concepts is essential to avoid misdiagnosis. It offers evidence-based strategies for assessment and intervention that respect the client's home language while facilitating English acquisition, a common goal in Miami's educational and clinical settings.</w:t>
      </w:r>
    </w:p>
    <w:p>
      <w:pPr>
        <w:pStyle w:val="BodyText"/>
      </w:pPr>
      <w:r>
        <w:t xml:space="preserve">Rivera, M. A., &amp; Kohnert, K. (2019). "Cultural and Linguistic Diversity in Speech-Language Pathology: Implications for Practice in the United States."</w:t>
      </w:r>
      <w:r>
        <w:t xml:space="preserve"> </w:t>
      </w:r>
      <w:r>
        <w:rPr>
          <w:iCs/>
          <w:i/>
        </w:rPr>
        <w:t xml:space="preserve">Journal of Speech, Language, and Hearing Research</w:t>
      </w:r>
      <w:r>
        <w:t xml:space="preserve">, 62(4), 1120-1135.</w:t>
      </w:r>
    </w:p>
    <w:p>
      <w:pPr>
        <w:pStyle w:val="BodyText"/>
      </w:pPr>
      <w:r>
        <w:t xml:space="preserve">This journal article directly addresses the intersection of cultural diversity and clinical practice in the United States. It is highly relevant to speech therapists in Miami, where cultural nuances significantly impact family engagement and therapy outcomes. The authors discuss the importance of culturally responsive assessment tools and the need for therapists to understand the specific cultural values of Hispanic and Latinx communities prevalent in Miami. The article argues that effective speech therapy in diverse urban centers requires more than translation; it requires cultural adaptation. This resource is vital for practitioners aiming to provide equitable care to Miami's multicultural population.</w:t>
      </w:r>
    </w:p>
    <w:bookmarkEnd w:id="21"/>
    <w:bookmarkStart w:id="22" w:name="Xd6d3e86642a951879b420737333f40dd86f75a6"/>
    <w:p>
      <w:pPr>
        <w:pStyle w:val="Heading2"/>
      </w:pPr>
      <w:r>
        <w:t xml:space="preserve">Pediatric and Educational Contexts in Florida</w:t>
      </w:r>
    </w:p>
    <w:p>
      <w:pPr>
        <w:pStyle w:val="FirstParagraph"/>
      </w:pPr>
      <w:r>
        <w:t xml:space="preserve">Florida Department of Education. (2023).</w:t>
      </w:r>
      <w:r>
        <w:t xml:space="preserve"> </w:t>
      </w:r>
      <w:r>
        <w:rPr>
          <w:iCs/>
          <w:i/>
        </w:rPr>
        <w:t xml:space="preserve">Exceptional Student Education (ESE) Services: Speech-Language Pathology</w:t>
      </w:r>
      <w:r>
        <w:t xml:space="preserve">. Florida ESE Resource Center.</w:t>
      </w:r>
    </w:p>
    <w:p>
      <w:pPr>
        <w:pStyle w:val="BodyText"/>
      </w:pPr>
      <w:r>
        <w:t xml:space="preserve">A significant portion of speech therapy work in Miami occurs within the public school system. This document from the Florida Department of Education outlines the role of speech-language pathologists in Exceptional Student Education (ESE) programs. It details the legal obligations under the Individuals with Disabilities Education Act (IDEA) as implemented in Florida. For speech therapists working in Miami-Dade County Public Schools, this resource is crucial for understanding Individualized Education Program (IEP) requirements, eligibility criteria, and service delivery models. It ensures that therapists are aligned with state educational goals and federal mandates regarding student support.</w:t>
      </w:r>
    </w:p>
    <w:p>
      <w:pPr>
        <w:pStyle w:val="BodyText"/>
      </w:pPr>
      <w:r>
        <w:t xml:space="preserve">Miami-Dade County Public Schools. (2022).</w:t>
      </w:r>
      <w:r>
        <w:t xml:space="preserve"> </w:t>
      </w:r>
      <w:r>
        <w:rPr>
          <w:iCs/>
          <w:i/>
        </w:rPr>
        <w:t xml:space="preserve">Annual Report on Special Education Services</w:t>
      </w:r>
      <w:r>
        <w:t xml:space="preserve">. MDCPS Office of Special Education.</w:t>
      </w:r>
    </w:p>
    <w:p>
      <w:pPr>
        <w:pStyle w:val="BodyText"/>
      </w:pPr>
      <w:r>
        <w:t xml:space="preserve">This local report provides specific data regarding the demographics and needs of students receiving speech therapy in Miami. It highlights trends in language disorders, autism spectrum disorder, and speech sound disorders within the county. For a speech therapist in Miami, this data is invaluable for understanding the local epidemiology of communication disorders. It also sheds light on resource allocation and the specific challenges faced by schools in different neighborhoods of Miami. This source helps practitioners tailor their interventions to the specific needs of the Miami student population and advocate for necessary resources within the local school district.</w:t>
      </w:r>
    </w:p>
    <w:bookmarkEnd w:id="22"/>
    <w:bookmarkStart w:id="23" w:name="community-health-and-access-in-miami"/>
    <w:p>
      <w:pPr>
        <w:pStyle w:val="Heading2"/>
      </w:pPr>
      <w:r>
        <w:t xml:space="preserve">Community Health and Access in Miami</w:t>
      </w:r>
    </w:p>
    <w:p>
      <w:pPr>
        <w:pStyle w:val="FirstParagraph"/>
      </w:pPr>
      <w:r>
        <w:t xml:space="preserve">University of Miami Miller School of Medicine. (2021).</w:t>
      </w:r>
      <w:r>
        <w:t xml:space="preserve"> </w:t>
      </w:r>
      <w:r>
        <w:rPr>
          <w:iCs/>
          <w:i/>
        </w:rPr>
        <w:t xml:space="preserve">Health Disparities in Miami-Dade County: A Focus on Communication Disorders</w:t>
      </w:r>
      <w:r>
        <w:t xml:space="preserve">. Department of Otolaryngology.</w:t>
      </w:r>
    </w:p>
    <w:p>
      <w:pPr>
        <w:pStyle w:val="BodyText"/>
      </w:pPr>
      <w:r>
        <w:t xml:space="preserve">This academic report from a leading institution in Miami examines the barriers to accessing speech therapy services in the region. It identifies socioeconomic factors, insurance limitations, and transportation issues that affect families in Miami-Dade County. For speech therapists practicing in private or community settings in Miami, this document offers insight into the social determinants of health that influence their clients. It emphasizes the need for flexible service delivery models and community outreach programs. Understanding these disparities is essential for speech therapists who wish to serve underserved populations effectively within the Miami metropolitan area.</w:t>
      </w:r>
    </w:p>
    <w:p>
      <w:pPr>
        <w:pStyle w:val="BodyText"/>
      </w:pPr>
      <w:r>
        <w:t xml:space="preserve">National Institute on Deafness and Other Communication Disorders (NIDCD). (2023).</w:t>
      </w:r>
      <w:r>
        <w:t xml:space="preserve"> </w:t>
      </w:r>
      <w:r>
        <w:rPr>
          <w:iCs/>
          <w:i/>
        </w:rPr>
        <w:t xml:space="preserve">Communication Disorders in Adults: Stroke and Traumatic Brain Injury</w:t>
      </w:r>
      <w:r>
        <w:t xml:space="preserve">. U.S. Department of Health and Human Services.</w:t>
      </w:r>
    </w:p>
    <w:p>
      <w:pPr>
        <w:pStyle w:val="BodyText"/>
      </w:pPr>
      <w:r>
        <w:t xml:space="preserve">While national in scope, this resource is critical for speech therapists in Miami working with adult populations, particularly in hospitals and rehabilitation centers. Miami has a significant elderly population, including many retirees from the Northeastern United States and Latin America, who are at higher risk for stroke and neurogenic communication disorders. This NIDCD publication provides evidence-based guidelines for assessing and treating aphasia and cognitive-communication disorders. It supports speech therapists in Miami in delivering high-quality, standardized care to adult patients recovering from neurological events, ensuring alignment with national best practices.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Miami, United States</dc:title>
  <dc:creator/>
  <dc:language>en</dc:language>
  <cp:keywords/>
  <dcterms:created xsi:type="dcterms:W3CDTF">2026-08-07T10:04:49Z</dcterms:created>
  <dcterms:modified xsi:type="dcterms:W3CDTF">2026-08-07T10:04:49Z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