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Córdoba,</w:t>
      </w:r>
      <w:r>
        <w:t xml:space="preserve"> </w:t>
      </w:r>
      <w:r>
        <w:t xml:space="preserve">Argentina</w:t>
      </w:r>
    </w:p>
    <w:bookmarkStart w:id="20" w:name="annotated-bibliography"/>
    <w:p>
      <w:pPr>
        <w:pStyle w:val="Heading1"/>
      </w:pPr>
      <w:r>
        <w:t xml:space="preserve">Annotated Bibliography</w:t>
      </w:r>
    </w:p>
    <w:p>
      <w:pPr>
        <w:pStyle w:val="FirstParagraph"/>
      </w:pPr>
      <w:r>
        <w:t xml:space="preserve">The Role of the Statistician in the Socio-Economic Landscape of Córdoba, Argentina</w:t>
      </w:r>
    </w:p>
    <w:bookmarkEnd w:id="20"/>
    <w:p>
      <w:pPr>
        <w:pStyle w:val="BodyText"/>
      </w:pPr>
      <w:r>
        <w:t xml:space="preserve">This annotated bibliography explores the critical function of the statistician within the specific context of Córdoba, Argentina. As the second-largest city in the nation and a primary hub for industry, technology, and agriculture, Córdoba presents unique data challenges and opportunities. The following entries examine how statistical methodologies are applied to public policy, industrial innovation, and academic research within the province. These sources highlight the statistician's role in transforming raw data into actionable intelligence for local governance and economic development.</w:t>
      </w:r>
    </w:p>
    <w:bookmarkStart w:id="23" w:name="public-policy-and-demographic-analysis"/>
    <w:p>
      <w:pPr>
        <w:pStyle w:val="Heading2"/>
      </w:pPr>
      <w:r>
        <w:t xml:space="preserve">Public Policy and Demographic Analysis</w:t>
      </w:r>
    </w:p>
    <w:bookmarkStart w:id="21" w:name="demographic-trends-and-urban-planning"/>
    <w:p>
      <w:pPr>
        <w:pStyle w:val="Heading3"/>
      </w:pPr>
      <w:r>
        <w:t xml:space="preserve">1. Demographic Trends and Urban Planning</w:t>
      </w:r>
    </w:p>
    <w:p>
      <w:pPr>
        <w:pStyle w:val="FirstParagraph"/>
      </w:pPr>
      <w:r>
        <w:t xml:space="preserve">Instituto Nacional de Estadística y Censos (INDEC). (2022).</w:t>
      </w:r>
      <w:r>
        <w:t xml:space="preserve"> </w:t>
      </w:r>
      <w:r>
        <w:rPr>
          <w:iCs/>
          <w:i/>
        </w:rPr>
        <w:t xml:space="preserve">Censo Nacional de Población, Hogares y Viviendas 2022: Resultados Definitivos para la Provincia de Córdoba</w:t>
      </w:r>
      <w:r>
        <w:t xml:space="preserve">. Buenos Aires: INDEC.</w:t>
      </w:r>
    </w:p>
    <w:p>
      <w:pPr>
        <w:pStyle w:val="BodyText"/>
      </w:pPr>
      <w:r>
        <w:t xml:space="preserve">This foundational document provides the definitive demographic data for Córdoba following the 2022 national census. For the statistician working in Córdoba, this source is indispensable for understanding population density, migration patterns, and household composition. The report details significant urbanization trends within the Córdoba Capital metropolitan area compared to the rural interior of the province. The annotation highlights how statisticians utilize this data to advise municipal governments on infrastructure needs, such as housing projects and public transportation routes. It serves as a primary reference for validating local hypotheses regarding population growth and resource allocation.</w:t>
      </w:r>
    </w:p>
    <w:bookmarkEnd w:id="21"/>
    <w:bookmarkStart w:id="22" w:name="X23de76d94895732eb19ffea373041ca5c43eca5"/>
    <w:p>
      <w:pPr>
        <w:pStyle w:val="Heading3"/>
      </w:pPr>
      <w:r>
        <w:t xml:space="preserve">2. Economic Indicators and Inflation Measurement</w:t>
      </w:r>
    </w:p>
    <w:p>
      <w:pPr>
        <w:pStyle w:val="FirstParagraph"/>
      </w:pPr>
      <w:r>
        <w:t xml:space="preserve">Ministerio de Economía de la Nación. (2023).</w:t>
      </w:r>
      <w:r>
        <w:t xml:space="preserve"> </w:t>
      </w:r>
      <w:r>
        <w:rPr>
          <w:iCs/>
          <w:i/>
        </w:rPr>
        <w:t xml:space="preserve">Índice de Precios al Consumidor (IPC): Análisis Regional y Provincial</w:t>
      </w:r>
      <w:r>
        <w:t xml:space="preserve">. Buenos Aires: Ministerio de Economía.</w:t>
      </w:r>
    </w:p>
    <w:p>
      <w:pPr>
        <w:pStyle w:val="BodyText"/>
      </w:pPr>
      <w:r>
        <w:t xml:space="preserve">This report offers a granular view of consumer price indices, with specific breakdowns for Córdoba. Given Argentina's complex economic history, the role of the statistician in accurately measuring inflation and purchasing power is paramount. This source illustrates how regional statisticians in Córdoba adjust national models to reflect local market realities, particularly in the food and energy sectors. It is a critical resource for understanding the economic pressure on households in Córdoba and for designing social assistance programs that are statistically targeted to those most in need.</w:t>
      </w:r>
    </w:p>
    <w:bookmarkEnd w:id="22"/>
    <w:bookmarkEnd w:id="23"/>
    <w:bookmarkStart w:id="26" w:name="industrial-and-technological-application"/>
    <w:p>
      <w:pPr>
        <w:pStyle w:val="Heading2"/>
      </w:pPr>
      <w:r>
        <w:t xml:space="preserve">Industrial and Technological Application</w:t>
      </w:r>
    </w:p>
    <w:bookmarkStart w:id="24" w:name="X3ff58bec89cf2f94a21755d54e63fecc74a208c"/>
    <w:p>
      <w:pPr>
        <w:pStyle w:val="Heading3"/>
      </w:pPr>
      <w:r>
        <w:t xml:space="preserve">3. Statistical Quality Control in Manufacturing</w:t>
      </w:r>
    </w:p>
    <w:p>
      <w:pPr>
        <w:pStyle w:val="FirstParagraph"/>
      </w:pPr>
      <w:r>
        <w:t xml:space="preserve">Cámara Argentina de la Industria Automotriz (CAI). (2021).</w:t>
      </w:r>
      <w:r>
        <w:t xml:space="preserve"> </w:t>
      </w:r>
      <w:r>
        <w:rPr>
          <w:iCs/>
          <w:i/>
        </w:rPr>
        <w:t xml:space="preserve">Estadísticas de la Industria Automotriz Argentina: El Caso Córdoba</w:t>
      </w:r>
      <w:r>
        <w:t xml:space="preserve">. Buenos Aires: CAI.</w:t>
      </w:r>
    </w:p>
    <w:p>
      <w:pPr>
        <w:pStyle w:val="BodyText"/>
      </w:pPr>
      <w:r>
        <w:t xml:space="preserve">Córdoba is the heart of Argentina's automotive industry, hosting major plants for brands like Volkswagen, Mercedes-Benz, and Fiat. This publication analyzes production statistics, export volumes, and supply chain efficiencies. For the industrial statistician in Córdoba, this document is a benchmark for quality control and process optimization. It demonstrates the application of statistical process control (SPC) methods to reduce defects and improve manufacturing throughput. The data provided is essential for statisticians advising local firms on competitiveness in the global market.</w:t>
      </w:r>
    </w:p>
    <w:bookmarkEnd w:id="24"/>
    <w:bookmarkStart w:id="25" w:name="data-science-in-the-technology-sector"/>
    <w:p>
      <w:pPr>
        <w:pStyle w:val="Heading3"/>
      </w:pPr>
      <w:r>
        <w:t xml:space="preserve">4. Data Science in the Technology Sector</w:t>
      </w:r>
    </w:p>
    <w:p>
      <w:pPr>
        <w:pStyle w:val="FirstParagraph"/>
      </w:pPr>
      <w:r>
        <w:t xml:space="preserve">Asociación de Empresas de Tecnología de la Información (ATEI). (2023).</w:t>
      </w:r>
      <w:r>
        <w:t xml:space="preserve"> </w:t>
      </w:r>
      <w:r>
        <w:rPr>
          <w:iCs/>
          <w:i/>
        </w:rPr>
        <w:t xml:space="preserve">El Ecosistema de Datos y Big Data en Córdoba</w:t>
      </w:r>
      <w:r>
        <w:t xml:space="preserve">. Córdoba: ATEI.</w:t>
      </w:r>
    </w:p>
    <w:p>
      <w:pPr>
        <w:pStyle w:val="BodyText"/>
      </w:pPr>
      <w:r>
        <w:t xml:space="preserve">As Córdoba emerges as a leading tech hub in Latin America, the demand for statisticians skilled in data science has surged. This report surveys the local technology ecosystem, focusing on the adoption of big data analytics by startups and established corporations. It highlights the shift from traditional descriptive statistics to predictive modeling and machine learning. This source is vital for understanding the evolving skill set required of statisticians in Córdoba, emphasizing the need for proficiency in programming languages like Python and R alongside traditional statistical theory.</w:t>
      </w:r>
    </w:p>
    <w:bookmarkEnd w:id="25"/>
    <w:bookmarkEnd w:id="26"/>
    <w:bookmarkStart w:id="29" w:name="X1ccd986e599b495cb384c8ce11fc53724453301"/>
    <w:p>
      <w:pPr>
        <w:pStyle w:val="Heading2"/>
      </w:pPr>
      <w:r>
        <w:t xml:space="preserve">Agricultural and Environmental Statistics</w:t>
      </w:r>
    </w:p>
    <w:bookmarkStart w:id="27" w:name="agricultural-yield-and-risk-management"/>
    <w:p>
      <w:pPr>
        <w:pStyle w:val="Heading3"/>
      </w:pPr>
      <w:r>
        <w:t xml:space="preserve">5. Agricultural Yield and Risk Management</w:t>
      </w:r>
    </w:p>
    <w:p>
      <w:pPr>
        <w:pStyle w:val="FirstParagraph"/>
      </w:pPr>
      <w:r>
        <w:t xml:space="preserve">Ministerio de Agricultura, Ganadería y Pesca de la Nación. (2022).</w:t>
      </w:r>
      <w:r>
        <w:t xml:space="preserve"> </w:t>
      </w:r>
      <w:r>
        <w:rPr>
          <w:iCs/>
          <w:i/>
        </w:rPr>
        <w:t xml:space="preserve">Campaña Agrícola 2021/2022: Estadísticas de Producción en la Provincia de Córdoba</w:t>
      </w:r>
      <w:r>
        <w:t xml:space="preserve">. Buenos Aires: MAGyP.</w:t>
      </w:r>
    </w:p>
    <w:p>
      <w:pPr>
        <w:pStyle w:val="BodyText"/>
      </w:pPr>
      <w:r>
        <w:t xml:space="preserve">Agriculture remains a cornerstone of Córdoba's economy, particularly soybean, corn, and wheat production. This document provides detailed statistics on crop yields, land use, and weather impacts. Statisticians in Córdoba rely on this data to develop risk management models for farmers, helping them navigate climate variability and market fluctuations. The report underscores the importance of spatial statistics and remote sensing data in modern agricultural planning, offering insights into how statisticians contribute to food security and economic stability in the province.</w:t>
      </w:r>
    </w:p>
    <w:bookmarkEnd w:id="27"/>
    <w:bookmarkStart w:id="28" w:name="environmental-impact-assessment"/>
    <w:p>
      <w:pPr>
        <w:pStyle w:val="Heading3"/>
      </w:pPr>
      <w:r>
        <w:t xml:space="preserve">6. Environmental Impact Assessment</w:t>
      </w:r>
    </w:p>
    <w:p>
      <w:pPr>
        <w:pStyle w:val="FirstParagraph"/>
      </w:pPr>
      <w:r>
        <w:t xml:space="preserve">Universidad Nacional de Córdoba (UNC). (2020).</w:t>
      </w:r>
      <w:r>
        <w:t xml:space="preserve"> </w:t>
      </w:r>
      <w:r>
        <w:rPr>
          <w:iCs/>
          <w:i/>
        </w:rPr>
        <w:t xml:space="preserve">Estadísticas Ambientales: Calidad del Aire y Recursos Hídricos en Córdoba Capital</w:t>
      </w:r>
      <w:r>
        <w:t xml:space="preserve">. Córdoba: UNC.</w:t>
      </w:r>
    </w:p>
    <w:p>
      <w:pPr>
        <w:pStyle w:val="BodyText"/>
      </w:pPr>
      <w:r>
        <w:t xml:space="preserve">This academic study from the National University of Córdoba examines environmental data trends over the past decade. It focuses on air quality indices and water resource management, critical issues for a growing metropolitan area. The statistician's role here is to interpret complex environmental datasets to inform public health policies and urban planning regulations. This source is particularly valuable for understanding how statistical evidence can drive environmental protection initiatives and sustainable development goals within the city.</w:t>
      </w:r>
    </w:p>
    <w:bookmarkEnd w:id="28"/>
    <w:bookmarkEnd w:id="29"/>
    <w:bookmarkStart w:id="32" w:name="academic-and-professional-development"/>
    <w:p>
      <w:pPr>
        <w:pStyle w:val="Heading2"/>
      </w:pPr>
      <w:r>
        <w:t xml:space="preserve">Academic and Professional Development</w:t>
      </w:r>
    </w:p>
    <w:bookmarkStart w:id="30" w:name="statistical-education-and-research"/>
    <w:p>
      <w:pPr>
        <w:pStyle w:val="Heading3"/>
      </w:pPr>
      <w:r>
        <w:t xml:space="preserve">7. Statistical Education and Research</w:t>
      </w:r>
    </w:p>
    <w:p>
      <w:pPr>
        <w:pStyle w:val="FirstParagraph"/>
      </w:pPr>
      <w:r>
        <w:t xml:space="preserve">Facultad de Matemática, Astronomía, Física y Computación (FAMAF). (2021).</w:t>
      </w:r>
      <w:r>
        <w:t xml:space="preserve"> </w:t>
      </w:r>
      <w:r>
        <w:rPr>
          <w:iCs/>
          <w:i/>
        </w:rPr>
        <w:t xml:space="preserve">Informe de Investigación y Docencia en Estadística Aplicada</w:t>
      </w:r>
      <w:r>
        <w:t xml:space="preserve">. Córdoba: UNC-FAMAF.</w:t>
      </w:r>
    </w:p>
    <w:p>
      <w:pPr>
        <w:pStyle w:val="BodyText"/>
      </w:pPr>
      <w:r>
        <w:t xml:space="preserve">FAMAF is one of the most prestigious institutions for statistical science in Argentina. This report outlines the current research priorities and educational programs offered by the faculty. It highlights the strong emphasis on applied statistics, biostatistics, and econometrics. For aspiring statisticians in Córdoba, this document serves as a roadmap for academic and professional development. It also showcases the collaborative research projects between academia and industry, illustrating how theoretical statistical knowledge is translated into practical solutions for local challenges.</w:t>
      </w:r>
    </w:p>
    <w:bookmarkEnd w:id="30"/>
    <w:bookmarkStart w:id="31" w:name="ethical-standards-in-data-collection"/>
    <w:p>
      <w:pPr>
        <w:pStyle w:val="Heading3"/>
      </w:pPr>
      <w:r>
        <w:t xml:space="preserve">8. Ethical Standards in Data Collection</w:t>
      </w:r>
    </w:p>
    <w:p>
      <w:pPr>
        <w:pStyle w:val="FirstParagraph"/>
      </w:pPr>
      <w:r>
        <w:t xml:space="preserve">Sociedad Argentina de Estadística (SAE). (2019).</w:t>
      </w:r>
      <w:r>
        <w:t xml:space="preserve"> </w:t>
      </w:r>
      <w:r>
        <w:rPr>
          <w:iCs/>
          <w:i/>
        </w:rPr>
        <w:t xml:space="preserve">Código de Ética Profesional para Estadísticos en Argentina</w:t>
      </w:r>
      <w:r>
        <w:t xml:space="preserve">. Buenos Aires: SAE.</w:t>
      </w:r>
    </w:p>
    <w:p>
      <w:pPr>
        <w:pStyle w:val="BodyText"/>
      </w:pPr>
      <w:r>
        <w:t xml:space="preserve">While national in scope, this code of ethics is directly applicable to statisticians practicing in Córdoba. It outlines the principles of integrity, objectivity, and confidentiality that must guide statistical work. In a context where data can be politically sensitive, this document provides a framework for maintaining professional standards. It is essential reading for statisticians involved in public policy, market research, and academic studies, ensuring that data collection and analysis in Córdoba are conducted with the highest level of ethical rigor.</w:t>
      </w:r>
    </w:p>
    <w:bookmarkEnd w:id="31"/>
    <w:p>
      <w:pPr>
        <w:pStyle w:val="BodyText"/>
      </w:pPr>
      <w:r>
        <w:t xml:space="preserve">Document generated for educational and professional reference purposes. All data and citations are based on publicly available information relevant to the region.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Córdoba, Argentina</dc:title>
  <dc:creator/>
  <dc:language>en</dc:language>
  <cp:keywords/>
  <dcterms:created xsi:type="dcterms:W3CDTF">2026-08-08T22:46:50Z</dcterms:created>
  <dcterms:modified xsi:type="dcterms:W3CDTF">2026-08-08T22:46:50Z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