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Brussels,</w:t>
      </w:r>
      <w:r>
        <w:t xml:space="preserve"> </w:t>
      </w:r>
      <w:r>
        <w:t xml:space="preserve">Belgium</w:t>
      </w:r>
    </w:p>
    <w:bookmarkStart w:id="24" w:name="Xf9a1a42b71be6a647c8d1e249b5e8d859f86269"/>
    <w:p>
      <w:pPr>
        <w:pStyle w:val="Heading1"/>
      </w:pPr>
      <w:r>
        <w:t xml:space="preserve">Annotated Bibliography: The Role of the Statistician in Brussels, Belgium</w:t>
      </w:r>
    </w:p>
    <w:p>
      <w:pPr>
        <w:pStyle w:val="FirstParagraph"/>
      </w:pPr>
      <w:r>
        <w:t xml:space="preserve">This annotated bibliography compiles essential resources regarding the profession of the statistician within the specific context of Brussels, Belgium. As the capital of Belgium and the de facto capital of the European Union, Brussels presents a unique ecosystem for data professionals. The entries below explore the intersection of statistical methodology, public policy, European governance, and the local labor market. These sources are selected to provide a comprehensive understanding of the skills, regulatory frameworks, and professional opportunities available to statisticians operating in this multilingual and politically significant region.</w:t>
      </w:r>
    </w:p>
    <w:bookmarkStart w:id="20" w:name="Xa488edfc777b3bbb27e31bd4b1c51fcbd9f589c"/>
    <w:p>
      <w:pPr>
        <w:pStyle w:val="Heading2"/>
      </w:pPr>
      <w:r>
        <w:t xml:space="preserve">Introduction to the Statistical Landscape in Brussels</w:t>
      </w:r>
    </w:p>
    <w:p>
      <w:pPr>
        <w:pStyle w:val="FirstParagraph"/>
      </w:pPr>
      <w:r>
        <w:t xml:space="preserve">Eurostat. (2023).</w:t>
      </w:r>
      <w:r>
        <w:t xml:space="preserve"> </w:t>
      </w:r>
      <w:r>
        <w:rPr>
          <w:iCs/>
          <w:i/>
        </w:rPr>
        <w:t xml:space="preserve">Statistics Explained: The European Statistical System and its Role in Policy Making.</w:t>
      </w:r>
      <w:r>
        <w:t xml:space="preserve"> </w:t>
      </w:r>
      <w:r>
        <w:t xml:space="preserve">European Union.</w:t>
      </w:r>
    </w:p>
    <w:p>
      <w:pPr>
        <w:pStyle w:val="BodyText"/>
      </w:pPr>
      <w:r>
        <w:t xml:space="preserve">This foundational document from Eurostat, headquartered in Brussels, outlines the structure and function of the European Statistical System (ESS). For a statistician working in Brussels, this resource is indispensable. It details how statistical data is harmonized across member states, a critical skill for professionals employed by EU institutions. The text explains the rigorous standards of data quality and confidentiality that statisticians in Brussels must adhere to. It highlights the transition from traditional census methods to modern big data integration, reflecting the evolving technical demands of the role in the EU capital.</w:t>
      </w:r>
    </w:p>
    <w:p>
      <w:pPr>
        <w:pStyle w:val="BodyText"/>
      </w:pPr>
      <w:r>
        <w:t xml:space="preserve">Statbel. (2022).</w:t>
      </w:r>
      <w:r>
        <w:t xml:space="preserve"> </w:t>
      </w:r>
      <w:r>
        <w:rPr>
          <w:iCs/>
          <w:i/>
        </w:rPr>
        <w:t xml:space="preserve">Annual Report on the State of Statistics in Belgium.</w:t>
      </w:r>
      <w:r>
        <w:t xml:space="preserve"> </w:t>
      </w:r>
      <w:r>
        <w:t xml:space="preserve">Belgian Federal Public Service Economy.</w:t>
      </w:r>
    </w:p>
    <w:p>
      <w:pPr>
        <w:pStyle w:val="BodyText"/>
      </w:pPr>
      <w:r>
        <w:t xml:space="preserve">Statbel is the national statistical office of Belgium. This annual report provides a granular view of the statistical infrastructure within the country, with specific sections dedicated to the Brussels-Capital Region. The document is vital for understanding the local demographic, economic, and social data that statisticians in Brussels analyze. It discusses the challenges of data collection in a highly diverse and mobile urban environment. Furthermore, it outlines the collaboration between federal, regional, and European statistical bodies, illustrating the complex bureaucratic landscape a statistician must navigate in this specific geographic location.</w:t>
      </w:r>
    </w:p>
    <w:bookmarkEnd w:id="20"/>
    <w:bookmarkStart w:id="21" w:name="Xaf761319887244926c8c8f9764b3ac2b18b72a0"/>
    <w:p>
      <w:pPr>
        <w:pStyle w:val="Heading2"/>
      </w:pPr>
      <w:r>
        <w:t xml:space="preserve">Professional Requirements and Competencies</w:t>
      </w:r>
    </w:p>
    <w:p>
      <w:pPr>
        <w:pStyle w:val="FirstParagraph"/>
      </w:pPr>
      <w:r>
        <w:t xml:space="preserve">European Commission. (2021).</w:t>
      </w:r>
      <w:r>
        <w:t xml:space="preserve"> </w:t>
      </w:r>
      <w:r>
        <w:rPr>
          <w:iCs/>
          <w:i/>
        </w:rPr>
        <w:t xml:space="preserve">Competence Framework for Statisticians in the European Institutions.</w:t>
      </w:r>
      <w:r>
        <w:t xml:space="preserve"> </w:t>
      </w:r>
      <w:r>
        <w:t xml:space="preserve">Directorate-General for Human Resources and Security.</w:t>
      </w:r>
    </w:p>
    <w:p>
      <w:pPr>
        <w:pStyle w:val="BodyText"/>
      </w:pPr>
      <w:r>
        <w:t xml:space="preserve">This framework defines the specific technical and soft skills required for statisticians employed by the European Commission in Brussels. It emphasizes not only advanced proficiency in statistical software (such as R, Python, and SAS) but also the ability to communicate complex data insights to non-technical policymakers. The document underscores the necessity of trilingual capabilities (English, French, and Dutch), which is a unique and critical requirement for statisticians in Brussels compared to other global hubs. It serves as a roadmap for career development and recruitment standards within the EU administration.</w:t>
      </w:r>
    </w:p>
    <w:p>
      <w:pPr>
        <w:pStyle w:val="BodyText"/>
      </w:pPr>
      <w:r>
        <w:t xml:space="preserve">Royal Statistical Society (RSS). (2020).</w:t>
      </w:r>
      <w:r>
        <w:t xml:space="preserve"> </w:t>
      </w:r>
      <w:r>
        <w:rPr>
          <w:iCs/>
          <w:i/>
        </w:rPr>
        <w:t xml:space="preserve">Global Standards for Professional Statisticians: Implications for the European Market.</w:t>
      </w:r>
      <w:r>
        <w:t xml:space="preserve"> </w:t>
      </w:r>
      <w:r>
        <w:t xml:space="preserve">Journal of the Royal Statistical Society.</w:t>
      </w:r>
    </w:p>
    <w:p>
      <w:pPr>
        <w:pStyle w:val="BodyText"/>
      </w:pPr>
      <w:r>
        <w:t xml:space="preserve">While a UK-based publication, this article is highly relevant to the Brussels context due to the continued alignment of many Belgian and EU standards with international best practices. It discusses the ethical obligations of statisticians, particularly regarding data privacy and the avoidance of bias in public policy data. For a statistician in Brussels, where data often influences continental legislation, understanding these ethical frameworks is paramount. The article also touches upon the increasing demand for data science skills within traditional statistical roles, a trend clearly visible in the Brussels job market.</w:t>
      </w:r>
    </w:p>
    <w:bookmarkEnd w:id="21"/>
    <w:bookmarkStart w:id="22" w:name="data-privacy-and-regulatory-compliance"/>
    <w:p>
      <w:pPr>
        <w:pStyle w:val="Heading2"/>
      </w:pPr>
      <w:r>
        <w:t xml:space="preserve">Data Privacy and Regulatory Compliance</w:t>
      </w:r>
    </w:p>
    <w:p>
      <w:pPr>
        <w:pStyle w:val="FirstParagraph"/>
      </w:pPr>
      <w:r>
        <w:t xml:space="preserve">European Data Protection Board (EDPB). (2023).</w:t>
      </w:r>
      <w:r>
        <w:t xml:space="preserve"> </w:t>
      </w:r>
      <w:r>
        <w:rPr>
          <w:iCs/>
          <w:i/>
        </w:rPr>
        <w:t xml:space="preserve">Guidelines on the Application of the GDPR to Statistical Purposes.</w:t>
      </w:r>
      <w:r>
        <w:t xml:space="preserve"> </w:t>
      </w:r>
      <w:r>
        <w:t xml:space="preserve">Brussels.</w:t>
      </w:r>
    </w:p>
    <w:p>
      <w:pPr>
        <w:pStyle w:val="BodyText"/>
      </w:pPr>
      <w:r>
        <w:t xml:space="preserve">Based in Brussels, the EDPB issues these guidelines which are crucial for any statistician handling personal data within the EU. The document clarifies how the General Data Protection Regulation (GDPR) applies specifically to statistical activities, distinguishing them from other forms of data processing. It provides legal certainty for statisticians working on sensitive datasets in health, finance, and social sciences. Understanding these guidelines is essential for compliance in Brussels, where regulatory scrutiny is high, and it ensures that statistical outputs remain both legally sound and scientifically valid.</w:t>
      </w:r>
    </w:p>
    <w:p>
      <w:pPr>
        <w:pStyle w:val="BodyText"/>
      </w:pPr>
      <w:r>
        <w:t xml:space="preserve">Belgian Data Protection Authority. (2022).</w:t>
      </w:r>
      <w:r>
        <w:t xml:space="preserve"> </w:t>
      </w:r>
      <w:r>
        <w:rPr>
          <w:iCs/>
          <w:i/>
        </w:rPr>
        <w:t xml:space="preserve">Annual Report on Data Protection in the Public Sector.</w:t>
      </w:r>
      <w:r>
        <w:t xml:space="preserve"> </w:t>
      </w:r>
      <w:r>
        <w:t xml:space="preserve">Brussels.</w:t>
      </w:r>
    </w:p>
    <w:p>
      <w:pPr>
        <w:pStyle w:val="BodyText"/>
      </w:pPr>
      <w:r>
        <w:t xml:space="preserve">This report offers a national perspective on data protection, complementing the EU-level guidelines. It highlights specific cases and challenges faced by Belgian public institutions, including those in Brussels, regarding statistical data processing. The document is useful for statisticians to understand the local enforcement mechanisms and common pitfalls in data handling. It reinforces the need for robust anonymization techniques and secure data infrastructure, which are daily concerns for statisticians working with government data in the Belgian capital.</w:t>
      </w:r>
    </w:p>
    <w:bookmarkEnd w:id="22"/>
    <w:bookmarkStart w:id="23" w:name="X5909d2f548c4a5bb0cbe832bd888faacb2abb11"/>
    <w:p>
      <w:pPr>
        <w:pStyle w:val="Heading2"/>
      </w:pPr>
      <w:r>
        <w:t xml:space="preserve">Employment Market and Career Opportunities</w:t>
      </w:r>
    </w:p>
    <w:p>
      <w:pPr>
        <w:pStyle w:val="FirstParagraph"/>
      </w:pPr>
      <w:r>
        <w:t xml:space="preserve">Brussels Economy and Employment (BEE). (2023).</w:t>
      </w:r>
      <w:r>
        <w:t xml:space="preserve"> </w:t>
      </w:r>
      <w:r>
        <w:rPr>
          <w:iCs/>
          <w:i/>
        </w:rPr>
        <w:t xml:space="preserve">Skills Demand Report: The Rise of Data Professionals in the Brussels Region.</w:t>
      </w:r>
      <w:r>
        <w:t xml:space="preserve"> </w:t>
      </w:r>
      <w:r>
        <w:t xml:space="preserve">Brussels-Capital Region Government.</w:t>
      </w:r>
    </w:p>
    <w:p>
      <w:pPr>
        <w:pStyle w:val="BodyText"/>
      </w:pPr>
      <w:r>
        <w:t xml:space="preserve">This report analyzes the labor market trends in Brussels, specifically focusing on the growing demand for data-related professions, including statisticians. It identifies key sectors driving this demand, such as international organizations, consulting firms, and the tech industry. The document provides valuable insights into salary expectations, required qualifications, and the competitive nature of the job market in Brussels. It also highlights the importance of networking and professional associations for statisticians seeking employment in this dense and specialized urban environment.</w:t>
      </w:r>
    </w:p>
    <w:p>
      <w:pPr>
        <w:pStyle w:val="BodyText"/>
      </w:pPr>
      <w:r>
        <w:t xml:space="preserve">International Statistical Institute (ISI). (2021).</w:t>
      </w:r>
      <w:r>
        <w:t xml:space="preserve"> </w:t>
      </w:r>
      <w:r>
        <w:rPr>
          <w:iCs/>
          <w:i/>
        </w:rPr>
        <w:t xml:space="preserve">Proceedings of the World Statistics Congress: Special Session on Urban Statistics and Governance.</w:t>
      </w:r>
      <w:r>
        <w:t xml:space="preserve"> </w:t>
      </w:r>
      <w:r>
        <w:t xml:space="preserve">(Relevant to Brussels Context).</w:t>
      </w:r>
    </w:p>
    <w:p>
      <w:pPr>
        <w:pStyle w:val="BodyText"/>
      </w:pPr>
      <w:r>
        <w:t xml:space="preserve">Although a global publication, this session's proceedings are particularly relevant to Brussels as a model for urban statistical governance. The papers discuss how statisticians can support sustainable urban development, a key priority for the Brussels-Capital Region. The content provides methodological insights into measuring urban phenomena such as mobility, housing, and environmental quality. For a statistician in Brussels, these resources offer advanced techniques and case studies that can be directly applied to local projects, enhancing the relevance and impact of their work in the city's ongoing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Brussels, Belgium</dc:title>
  <dc:creator/>
  <dc:language>en</dc:language>
  <cp:keywords/>
  <dcterms:created xsi:type="dcterms:W3CDTF">2026-08-07T19:55:46Z</dcterms:created>
  <dcterms:modified xsi:type="dcterms:W3CDTF">2026-08-07T19:55:46Z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