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Berlin</w:t>
      </w:r>
    </w:p>
    <w:bookmarkStart w:id="24" w:name="X036a4cb1ce59e37ff95805bf4f3a4fc51829526"/>
    <w:p>
      <w:pPr>
        <w:pStyle w:val="Heading1"/>
      </w:pPr>
      <w:r>
        <w:t xml:space="preserve">Annotated Bibliography: The Role of the Statistician in Germany Berlin</w:t>
      </w:r>
    </w:p>
    <w:p>
      <w:pPr>
        <w:pStyle w:val="FirstParagraph"/>
      </w:pPr>
      <w:r>
        <w:t xml:space="preserve">This annotated bibliography compiles key resources regarding the profession of the</w:t>
      </w:r>
      <w:r>
        <w:t xml:space="preserve"> </w:t>
      </w:r>
      <w:r>
        <w:rPr>
          <w:bCs/>
          <w:b/>
        </w:rPr>
        <w:t xml:space="preserve">Statistician</w:t>
      </w:r>
      <w:r>
        <w:t xml:space="preserve"> </w:t>
      </w:r>
      <w:r>
        <w:t xml:space="preserve">within the specific socio-economic and regulatory context of</w:t>
      </w:r>
      <w:r>
        <w:t xml:space="preserve"> </w:t>
      </w:r>
      <w:r>
        <w:rPr>
          <w:bCs/>
          <w:b/>
        </w:rPr>
        <w:t xml:space="preserve">Germany Berlin</w:t>
      </w:r>
      <w:r>
        <w:t xml:space="preserve">. As the capital of Germany and a major hub for technology, research, and public administration, Berlin presents unique opportunities and challenges for statistical professionals. The selected entries cover labor market trends, the importance of data privacy regulations (GDPR), the role of public statistical offices, and the growing demand for data-driven decision-making in the city's startup ecosystem.</w:t>
      </w:r>
    </w:p>
    <w:bookmarkStart w:id="20" w:name="public-sector-and-official-statistics"/>
    <w:p>
      <w:pPr>
        <w:pStyle w:val="Heading2"/>
      </w:pPr>
      <w:r>
        <w:t xml:space="preserve">Public Sector and Official Statistics</w:t>
      </w:r>
    </w:p>
    <w:p>
      <w:pPr>
        <w:pStyle w:val="FirstParagraph"/>
      </w:pPr>
      <w:r>
        <w:t xml:space="preserve">Statistisches Bundesamt (Destatis). (2023).</w:t>
      </w:r>
      <w:r>
        <w:t xml:space="preserve"> </w:t>
      </w:r>
      <w:r>
        <w:rPr>
          <w:iCs/>
          <w:i/>
        </w:rPr>
        <w:t xml:space="preserve">Statisticians in the Federal Statistical Service: Career and Competencies</w:t>
      </w:r>
      <w:r>
        <w:t xml:space="preserve">. Wiesbaden: Federal Statistical Office of Germany.</w:t>
      </w:r>
    </w:p>
    <w:p>
      <w:pPr>
        <w:pStyle w:val="BodyText"/>
      </w:pPr>
      <w:r>
        <w:t xml:space="preserve">This official publication by the Federal Statistical Office provides a comprehensive overview of the career path for statisticians within the German public sector. It is particularly relevant for those interested in working in Berlin, where the regional branch, the</w:t>
      </w:r>
      <w:r>
        <w:t xml:space="preserve"> </w:t>
      </w:r>
      <w:r>
        <w:rPr>
          <w:iCs/>
          <w:i/>
        </w:rPr>
        <w:t xml:space="preserve">Statistisches Landesamt Berlin</w:t>
      </w:r>
      <w:r>
        <w:t xml:space="preserve">, operates. The document outlines the rigorous educational requirements, typically a master's degree in mathematics, statistics, or economics, and emphasizes the importance of understanding German administrative law. For a statistician aiming to work in Berlin's public sector, this resource is essential for understanding the structured nature of civil service roles and the high value placed on methodological precision and data integrity in government reporting.</w:t>
      </w:r>
    </w:p>
    <w:p>
      <w:pPr>
        <w:pStyle w:val="BodyText"/>
      </w:pPr>
      <w:r>
        <w:t xml:space="preserve">Statistisches Landesamt Berlin. (2022).</w:t>
      </w:r>
      <w:r>
        <w:t xml:space="preserve"> </w:t>
      </w:r>
      <w:r>
        <w:rPr>
          <w:iCs/>
          <w:i/>
        </w:rPr>
        <w:t xml:space="preserve">Key Figures Berlin: Statistical Yearbook 2022</w:t>
      </w:r>
      <w:r>
        <w:t xml:space="preserve">. Berlin: State Office for Statistics.</w:t>
      </w:r>
    </w:p>
    <w:p>
      <w:pPr>
        <w:pStyle w:val="BodyText"/>
      </w:pPr>
      <w:r>
        <w:t xml:space="preserve">The annual statistical yearbook is a primary source for understanding the data landscape in Berlin. This document serves as a practical example of the output produced by statisticians in the city. It covers demographics, economy, environment, and social affairs. For a statistician, analyzing this yearbook offers insights into the types of data collection methods used locally, such as census data and business surveys. It highlights the critical role statisticians play in shaping public policy in Berlin by providing accurate, timely, and comparable data that informs urban planning and resource allocation.</w:t>
      </w:r>
    </w:p>
    <w:bookmarkEnd w:id="20"/>
    <w:bookmarkStart w:id="21" w:name="private-sector-and-data-science-trends"/>
    <w:p>
      <w:pPr>
        <w:pStyle w:val="Heading2"/>
      </w:pPr>
      <w:r>
        <w:t xml:space="preserve">Private Sector and Data Science Trends</w:t>
      </w:r>
    </w:p>
    <w:p>
      <w:pPr>
        <w:pStyle w:val="FirstParagraph"/>
      </w:pPr>
      <w:r>
        <w:t xml:space="preserve">Bitkom. (2023).</w:t>
      </w:r>
      <w:r>
        <w:t xml:space="preserve"> </w:t>
      </w:r>
      <w:r>
        <w:rPr>
          <w:iCs/>
          <w:i/>
        </w:rPr>
        <w:t xml:space="preserve">Data Science and AI in Germany: Market Report 2023</w:t>
      </w:r>
      <w:r>
        <w:t xml:space="preserve">. Berlin: Bitkom e.V.</w:t>
      </w:r>
    </w:p>
    <w:p>
      <w:pPr>
        <w:pStyle w:val="BodyText"/>
      </w:pPr>
      <w:r>
        <w:t xml:space="preserve">Bitkom, the leading association for the IT, telecommunications, and new media industry, is headquartered in Berlin. This report analyzes the growing demand for data professionals, including statisticians, in the German market. It highlights Berlin as a leading hub for startups and tech companies that rely heavily on statistical modeling and data analysis. The report notes a shift in terminology, where traditional statisticians are increasingly sought after as "Data Scientists" or "Quantitative Analysts." It provides valuable data on salary expectations and skill requirements, emphasizing the need for proficiency in programming languages like Python and R, alongside strong statistical theory.</w:t>
      </w:r>
    </w:p>
    <w:p>
      <w:pPr>
        <w:pStyle w:val="BodyText"/>
      </w:pPr>
      <w:r>
        <w:t xml:space="preserve">Bundesagentur für Arbeit. (2023).</w:t>
      </w:r>
      <w:r>
        <w:t xml:space="preserve"> </w:t>
      </w:r>
      <w:r>
        <w:rPr>
          <w:iCs/>
          <w:i/>
        </w:rPr>
        <w:t xml:space="preserve">Occupational Outlook: Mathematics and Statistics Professionals in Berlin</w:t>
      </w:r>
      <w:r>
        <w:t xml:space="preserve">. Nuremberg: Federal Employment Agency.</w:t>
      </w:r>
    </w:p>
    <w:p>
      <w:pPr>
        <w:pStyle w:val="BodyText"/>
      </w:pPr>
      <w:r>
        <w:t xml:space="preserve">This report from the Federal Employment Agency offers a detailed labor market analysis for statisticians in Berlin. It identifies a shortage of skilled professionals in this field, particularly those with experience in big data analytics and machine learning. The document discusses the competitive nature of the Berlin job market and the importance of networking. It also touches upon the integration of international talent, noting that while German language skills are beneficial, many tech companies in Berlin operate in English. This resource is crucial for statisticians considering relocation to Berlin, as it provides realistic expectations regarding job availability and industry demands.</w:t>
      </w:r>
    </w:p>
    <w:bookmarkEnd w:id="21"/>
    <w:bookmarkStart w:id="22" w:name="regulatory-environment-and-ethics"/>
    <w:p>
      <w:pPr>
        <w:pStyle w:val="Heading2"/>
      </w:pPr>
      <w:r>
        <w:t xml:space="preserve">Regulatory Environment and Ethics</w:t>
      </w:r>
    </w:p>
    <w:p>
      <w:pPr>
        <w:pStyle w:val="FirstParagraph"/>
      </w:pPr>
      <w:r>
        <w:t xml:space="preserve">European Commission. (2018).</w:t>
      </w:r>
      <w:r>
        <w:t xml:space="preserve"> </w:t>
      </w:r>
      <w:r>
        <w:rPr>
          <w:iCs/>
          <w:i/>
        </w:rPr>
        <w:t xml:space="preserve">General Data Protection Regulation (GDPR): Implications for Statistical Analysis</w:t>
      </w:r>
      <w:r>
        <w:t xml:space="preserve">. Brussels: European Union.</w:t>
      </w:r>
    </w:p>
    <w:p>
      <w:pPr>
        <w:pStyle w:val="BodyText"/>
      </w:pPr>
      <w:r>
        <w:t xml:space="preserve">As a member state of the European Union, Germany strictly adheres to the GDPR. This document explains how data protection laws impact statistical work. For statisticians in Berlin, understanding GDPR is non-negotiable. It covers topics such as anonymization, data minimization, and the legal basis for processing personal data. The report emphasizes that statisticians must design studies and analyses that comply with these regulations from the outset. This is particularly relevant in Berlin, where many research institutions and tech companies handle large datasets containing personal information. Failure to comply can result in significant legal and financial consequences.</w:t>
      </w:r>
    </w:p>
    <w:p>
      <w:pPr>
        <w:pStyle w:val="BodyText"/>
      </w:pPr>
      <w:r>
        <w:t xml:space="preserve">Deutsches Institut für Normung (DIN). (2021).</w:t>
      </w:r>
      <w:r>
        <w:t xml:space="preserve"> </w:t>
      </w:r>
      <w:r>
        <w:rPr>
          <w:iCs/>
          <w:i/>
        </w:rPr>
        <w:t xml:space="preserve">DIN ISO 8000: Data Quality Standards for Statistical Applications</w:t>
      </w:r>
      <w:r>
        <w:t xml:space="preserve">. Berlin: DIN.</w:t>
      </w:r>
    </w:p>
    <w:p>
      <w:pPr>
        <w:pStyle w:val="BodyText"/>
      </w:pPr>
      <w:r>
        <w:t xml:space="preserve">The German Institute for Standardization (DIN) is based in Berlin and plays a key role in defining quality standards. This standard outlines best practices for data quality in statistical applications. It is highly relevant for statisticians working in both public and private sectors in Berlin, as it provides a framework for ensuring the accuracy, completeness, and consistency of data. The document emphasizes the importance of data governance and the role of statisticians in maintaining high-quality data pipelines. Adhering to DIN standards can enhance the credibility of statistical analyses and is often required in government contracts and large-scale corporate projects.</w:t>
      </w:r>
    </w:p>
    <w:bookmarkEnd w:id="22"/>
    <w:bookmarkStart w:id="23" w:name="academic-and-research-context"/>
    <w:p>
      <w:pPr>
        <w:pStyle w:val="Heading2"/>
      </w:pPr>
      <w:r>
        <w:t xml:space="preserve">Academic and Research Context</w:t>
      </w:r>
    </w:p>
    <w:p>
      <w:pPr>
        <w:pStyle w:val="FirstParagraph"/>
      </w:pPr>
      <w:r>
        <w:t xml:space="preserve">Humboldt-Universität zu Berlin. (2022).</w:t>
      </w:r>
      <w:r>
        <w:t xml:space="preserve"> </w:t>
      </w:r>
      <w:r>
        <w:rPr>
          <w:iCs/>
          <w:i/>
        </w:rPr>
        <w:t xml:space="preserve">Department of Mathematics: Statistics and Data Science Research Overview</w:t>
      </w:r>
      <w:r>
        <w:t xml:space="preserve">. Berlin: Humboldt University Press.</w:t>
      </w:r>
    </w:p>
    <w:p>
      <w:pPr>
        <w:pStyle w:val="BodyText"/>
      </w:pPr>
      <w:r>
        <w:t xml:space="preserve">This publication from one of Berlin's leading universities highlights the academic research being conducted in the field of statistics. It showcases the strong theoretical foundation available in Berlin and the opportunities for collaboration between academia and industry. The document discusses cutting-edge research areas such as Bayesian statistics, stochastic processes, and high-dimensional data analysis. For statisticians interested in research or further education, this resource provides insight into the intellectual environment in Berlin and the potential for contributing to advancements in statistical methodology.</w:t>
      </w:r>
    </w:p>
    <w:p>
      <w:pPr>
        <w:pStyle w:val="BodyText"/>
      </w:pPr>
      <w:r>
        <w:t xml:space="preserve">Max Planck Institute for Human Development. (2023).</w:t>
      </w:r>
      <w:r>
        <w:t xml:space="preserve"> </w:t>
      </w:r>
      <w:r>
        <w:rPr>
          <w:iCs/>
          <w:i/>
        </w:rPr>
        <w:t xml:space="preserve">Statistical Methods in Social Science Research: A Berlin Perspective</w:t>
      </w:r>
      <w:r>
        <w:t xml:space="preserve">. Berlin: Max Planck Society.</w:t>
      </w:r>
    </w:p>
    <w:p>
      <w:pPr>
        <w:pStyle w:val="BodyText"/>
      </w:pPr>
      <w:r>
        <w:t xml:space="preserve">The Max Planck Institute is a world-renowned research institution located in Berlin. This document focuses on the application of statistical methods in social science research. It illustrates how statisticians in Berlin contribute to understanding complex social phenomena through rigorous quantitative analysis. The report emphasizes the interdisciplinary nature of statistical work in research settings, requiring collaboration with psychologists, sociologists, and economists. It is a valuable resource for statisticians interested in applying their skills to social research and policy evaluation in a prestigious academic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Germany Berlin</dc:title>
  <dc:creator/>
  <dc:language>en</dc:language>
  <cp:keywords/>
  <dcterms:created xsi:type="dcterms:W3CDTF">2026-08-08T00:33:29Z</dcterms:created>
  <dcterms:modified xsi:type="dcterms:W3CDTF">2026-08-08T00:33:29Z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