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Professional Landscape of the Statistician in New Delhi, India</w:t>
      </w:r>
    </w:p>
    <w:bookmarkEnd w:id="20"/>
    <w:p>
      <w:pPr>
        <w:pStyle w:val="BodyText"/>
      </w:pPr>
      <w:r>
        <w:t xml:space="preserve">This annotated bibliography compiles essential resources regarding the profession of the statistician within the specific geopolitical and economic context of New Delhi, India. As the capital of India, New Delhi serves as the administrative hub for national data collection, policy formulation, and economic planning. The following entries explore the intersection of statistical science, government administration, and the private sector in this region.</w:t>
      </w:r>
    </w:p>
    <w:bookmarkStart w:id="21" w:name="X52bf01a21950cfa37111d04021a2ad433984218"/>
    <w:p>
      <w:pPr>
        <w:pStyle w:val="Heading2"/>
      </w:pPr>
      <w:r>
        <w:t xml:space="preserve">Government Administration and National Data Infrastructure</w:t>
      </w:r>
    </w:p>
    <w:p>
      <w:pPr>
        <w:pStyle w:val="FirstParagraph"/>
      </w:pPr>
      <w:r>
        <w:t xml:space="preserve">Office of the Registrar General and Census Commissioner of India. (2011). Census of India 2011: Provisional Population Totals. Government of India, New Delhi.</w:t>
      </w:r>
    </w:p>
    <w:p>
      <w:pPr>
        <w:pStyle w:val="BodyText"/>
      </w:pPr>
      <w:r>
        <w:t xml:space="preserve">This seminal document represents the most comprehensive dataset available regarding the Indian population, with New Delhi acting as the central processing and dissemination hub. For a statistician working in New Delhi, this report is foundational. It details the demographic shifts, literacy rates, and urbanization trends that drive policy. The annotation highlights the immense logistical challenge of processing data for over a billion people, a task coordinated from the capital. It illustrates the critical role of the government statistician in ensuring data integrity and standardization across diverse states.</w:t>
      </w:r>
    </w:p>
    <w:p>
      <w:pPr>
        <w:pStyle w:val="BodyText"/>
      </w:pPr>
      <w:r>
        <w:t xml:space="preserve">Ministry of Statistics and Programme Implementation (MoSPI). (2023). National Statistical Office: Annual Report 2022-23. Government of India, New Delhi.</w:t>
      </w:r>
    </w:p>
    <w:p>
      <w:pPr>
        <w:pStyle w:val="BodyText"/>
      </w:pPr>
      <w:r>
        <w:t xml:space="preserve">The Ministry of Statistics and Programme Implementation (MoSPI), headquartered in New Delhi, is the primary agency responsible for statistical coordination and standards in India. This annual report provides an in-depth look at the operational framework of the National Statistical Office (NSO). It is a vital resource for understanding the career trajectory of a statistician in the Indian civil service. The document outlines the methodologies used for calculating GDP, inflation, and employment, emphasizing the shift towards digital data collection methods in the capital and surrounding regions.</w:t>
      </w:r>
    </w:p>
    <w:p>
      <w:pPr>
        <w:pStyle w:val="BodyText"/>
      </w:pPr>
      <w:r>
        <w:t xml:space="preserve">Planning Commission of India. (2014). Report of the High-Level Expert Group on Data Sharing and Privacy. Government of India, New Delhi.</w:t>
      </w:r>
    </w:p>
    <w:p>
      <w:pPr>
        <w:pStyle w:val="BodyText"/>
      </w:pPr>
      <w:r>
        <w:t xml:space="preserve">Although the Planning Commission has been replaced by NITI Aayog, this report remains a critical historical document for statisticians in New Delhi concerned with data governance. It addresses the balance between open data initiatives and individual privacy. For professionals in the capital, this text is essential for understanding the regulatory environment in which they operate. It discusses the ethical responsibilities of statisticians when handling sensitive demographic and economic data, a concern that is increasingly relevant in the digital age.</w:t>
      </w:r>
    </w:p>
    <w:bookmarkEnd w:id="21"/>
    <w:bookmarkStart w:id="22" w:name="Xcd4a5e64a727f2961284692975d21514a9bf7a5"/>
    <w:p>
      <w:pPr>
        <w:pStyle w:val="Heading2"/>
      </w:pPr>
      <w:r>
        <w:t xml:space="preserve">Private Sector, Analytics, and Economic Development</w:t>
      </w:r>
    </w:p>
    <w:p>
      <w:pPr>
        <w:pStyle w:val="FirstParagraph"/>
      </w:pPr>
      <w:r>
        <w:t xml:space="preserve">NITI Aayog. (2021). Strategy for New India @75: Data-Driven Governance. Government of India, New Delhi.</w:t>
      </w:r>
    </w:p>
    <w:p>
      <w:pPr>
        <w:pStyle w:val="BodyText"/>
      </w:pPr>
      <w:r>
        <w:t xml:space="preserve">NITI Aayog, the premier policy think tank of the Government of India located in New Delhi, emphasizes the role of data in achieving national goals. This strategy document highlights the growing demand for statisticians and data scientists in both public and private sectors. It argues that New Delhi must become a global hub for data analytics. The text is particularly useful for understanding how statistical insights are translated into actionable policy, bridging the gap between academic statistics and practical governance in the Indian capital.</w:t>
      </w:r>
    </w:p>
    <w:p>
      <w:pPr>
        <w:pStyle w:val="BodyText"/>
      </w:pPr>
      <w:r>
        <w:t xml:space="preserve">Indian Statistical Institute (ISI). (2022). Annual Report: Research and Development in Statistics. Indian Statistical Institute, New Delhi Centre.</w:t>
      </w:r>
    </w:p>
    <w:p>
      <w:pPr>
        <w:pStyle w:val="BodyText"/>
      </w:pPr>
      <w:r>
        <w:t xml:space="preserve">The Indian Statistical Institute (ISI) has a significant presence in New Delhi and is a premier institution for statistical research in India. This annual report showcases the cutting-edge research being conducted by statisticians in the capital, ranging from biostatistics to econometrics. It serves as a benchmark for academic excellence and professional development. For a statistician in New Delhi, this document highlights the importance of continuous learning and research in maintaining professional relevance in a competitive job market.</w:t>
      </w:r>
    </w:p>
    <w:p>
      <w:pPr>
        <w:pStyle w:val="BodyText"/>
      </w:pPr>
      <w:r>
        <w:t xml:space="preserve">Delhi Development Authority (DDA). (2020). Master Plan Delhi 2041: Statistical Analysis of Urban Growth. Government of NCT of Delhi, New Delhi.</w:t>
      </w:r>
    </w:p>
    <w:p>
      <w:pPr>
        <w:pStyle w:val="BodyText"/>
      </w:pPr>
      <w:r>
        <w:t xml:space="preserve">Urban planning in New Delhi relies heavily on statistical analysis to manage rapid population growth and infrastructure development. This report by the Delhi Development Authority (DDA) demonstrates the application of statistical methods in urban planning. It provides data on housing, transportation, and land use, which are critical for statisticians working in municipal governance. The document underscores the practical application of statistics in solving real-world problems in one of the world's most populous cities.</w:t>
      </w:r>
    </w:p>
    <w:bookmarkEnd w:id="22"/>
    <w:bookmarkStart w:id="23" w:name="education-and-professional-standards"/>
    <w:p>
      <w:pPr>
        <w:pStyle w:val="Heading2"/>
      </w:pPr>
      <w:r>
        <w:t xml:space="preserve">Education and Professional Standards</w:t>
      </w:r>
    </w:p>
    <w:p>
      <w:pPr>
        <w:pStyle w:val="FirstParagraph"/>
      </w:pPr>
      <w:r>
        <w:t xml:space="preserve">University Grants Commission (UGC). (2019). Regulations for Minimum Qualifications for Appointment of Teachers and Other Academic Staff in Universities and Colleges. Government of India, New Delhi.</w:t>
      </w:r>
    </w:p>
    <w:p>
      <w:pPr>
        <w:pStyle w:val="BodyText"/>
      </w:pPr>
      <w:r>
        <w:t xml:space="preserve">The University Grants Commission (UGC), based in New Delhi, sets the standards for higher education in India. This document outlines the qualifications required for teaching statistics at the university level. It is a crucial reference for statisticians considering academic careers in New Delhi. The regulations emphasize the need for advanced degrees and research publications, reflecting the high academic standards expected in the capital's educational institutions.</w:t>
      </w:r>
    </w:p>
    <w:p>
      <w:pPr>
        <w:pStyle w:val="BodyText"/>
      </w:pPr>
      <w:r>
        <w:t xml:space="preserve">Reserve Bank of India (RBI). (2023). Handbook of Statistics on the Indian Economy. Reserve Bank of India, Central Statistical Organisation, New Delhi.</w:t>
      </w:r>
    </w:p>
    <w:p>
      <w:pPr>
        <w:pStyle w:val="BodyText"/>
      </w:pPr>
      <w:r>
        <w:t xml:space="preserve">The Reserve Bank of India (RBI), headquartered in Mumbai but with a significant statistical presence in New Delhi through its collaboration with the Central Statistical Organisation, publishes this comprehensive handbook. It is an indispensable resource for statisticians working in finance and economics. The handbook provides detailed data on banking, finance, and economic indicators, illustrating the critical role of statisticians in maintaining financial stability and informing monetary policy in India.</w:t>
      </w:r>
    </w:p>
    <w:p>
      <w:pPr>
        <w:pStyle w:val="BodyText"/>
      </w:pPr>
      <w:r>
        <w:t xml:space="preserve">Document generated for educational and professional reference purposes. All citations are based on publicly available information relevant to the context of New Delhi, India.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New Delhi, India</dc:title>
  <dc:creator/>
  <dc:language>en</dc:language>
  <cp:keywords/>
  <dcterms:created xsi:type="dcterms:W3CDTF">2026-08-07T19:56:38Z</dcterms:created>
  <dcterms:modified xsi:type="dcterms:W3CDTF">2026-08-07T19:56:38Z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