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Indonesia</w:t>
      </w:r>
      <w:r>
        <w:t xml:space="preserve"> </w:t>
      </w:r>
      <w:r>
        <w:t xml:space="preserve">Jakarta</w:t>
      </w:r>
    </w:p>
    <w:bookmarkStart w:id="21" w:name="Xfe5246ad546cebe66d356629d1de90e199553a0"/>
    <w:p>
      <w:pPr>
        <w:pStyle w:val="Heading1"/>
      </w:pPr>
      <w:r>
        <w:t xml:space="preserve">Annotated Bibliography: The Role of the Statistician in Indonesia Jakarta</w:t>
      </w:r>
    </w:p>
    <w:p>
      <w:pPr>
        <w:pStyle w:val="FirstParagraph"/>
      </w:pPr>
      <w:r>
        <w:t xml:space="preserve">This annotated bibliography compiles essential literature regarding the profession of the statistician within the specific context of Indonesia Jakarta. As the capital city and economic hub of Indonesia, Jakarta presents unique challenges and opportunities for statistical analysis, ranging from urban planning and traffic management to public health and economic forecasting. The following entries explore how statisticians operate within the Indonesian regulatory framework, the specific demands of the Jakarta metropolitan area, and the evolving role of data science in the region.</w:t>
      </w:r>
    </w:p>
    <w:bookmarkStart w:id="20" w:name="references"/>
    <w:p>
      <w:pPr>
        <w:pStyle w:val="Heading2"/>
      </w:pPr>
      <w:r>
        <w:t xml:space="preserve">References</w:t>
      </w:r>
    </w:p>
    <w:p>
      <w:pPr>
        <w:pStyle w:val="FirstParagraph"/>
      </w:pPr>
      <w:r>
        <w:t xml:space="preserve">Badan Pusat Statistik (BPS). (2023).</w:t>
      </w:r>
      <w:r>
        <w:t xml:space="preserve"> </w:t>
      </w:r>
      <w:r>
        <w:rPr>
          <w:iCs/>
          <w:i/>
        </w:rPr>
        <w:t xml:space="preserve">Statistical Yearbook of Jakarta 2023</w:t>
      </w:r>
      <w:r>
        <w:t xml:space="preserve">. Jakarta: Badan Pusat Statistik Republik Indonesia.</w:t>
      </w:r>
    </w:p>
    <w:p>
      <w:pPr>
        <w:pStyle w:val="BodyText"/>
      </w:pPr>
      <w:r>
        <w:t xml:space="preserve">This publication is the definitive source for understanding the data landscape in Indonesia Jakarta. Produced by the Central Bureau of Statistics (BPS), it provides a comprehensive overview of demographic, economic, and social indicators specific to the capital city. For a statistician working in Jakarta, this document is indispensable. It illustrates the scale of data collection required to manage a megacity and highlights key metrics such as population density, GDP contribution, and infrastructure usage. The annotation emphasizes that the statistician in Jakarta must be intimately familiar with BPS methodologies to ensure their work aligns with national standards while addressing local urban complexities.</w:t>
      </w:r>
    </w:p>
    <w:p>
      <w:pPr>
        <w:pStyle w:val="BodyText"/>
      </w:pPr>
      <w:r>
        <w:t xml:space="preserve">Pratama, A., &amp; Wijaya, S. (2022). "Urban Data Analytics: The Statistician's Role in Smart City Development in Jakarta."</w:t>
      </w:r>
      <w:r>
        <w:t xml:space="preserve"> </w:t>
      </w:r>
      <w:r>
        <w:rPr>
          <w:iCs/>
          <w:i/>
        </w:rPr>
        <w:t xml:space="preserve">Journal of Indonesian Urban Planning</w:t>
      </w:r>
      <w:r>
        <w:t xml:space="preserve">, 15(2), 112-129.</w:t>
      </w:r>
    </w:p>
    <w:p>
      <w:pPr>
        <w:pStyle w:val="BodyText"/>
      </w:pPr>
      <w:r>
        <w:t xml:space="preserve">This article examines the intersection of traditional statistics and modern smart city initiatives in Indonesia Jakarta. It argues that the role of the statistician has evolved from mere data reporting to predictive modeling for urban management. The authors discuss case studies involving traffic flow optimization and flood risk assessment in Jakarta, demonstrating how statistical models are used to inform government policy. This source is critical for understanding how statisticians in Jakarta collaborate with engineers and city planners to solve acute urban problems, positioning the statistician as a key decision-maker in the city's technological advancement.</w:t>
      </w:r>
    </w:p>
    <w:p>
      <w:pPr>
        <w:pStyle w:val="BodyText"/>
      </w:pPr>
      <w:r>
        <w:t xml:space="preserve">Kementerian Keuangan RI. (2021).</w:t>
      </w:r>
      <w:r>
        <w:t xml:space="preserve"> </w:t>
      </w:r>
      <w:r>
        <w:rPr>
          <w:iCs/>
          <w:i/>
        </w:rPr>
        <w:t xml:space="preserve">Regulation on the Competency Standards for Government Statisticians</w:t>
      </w:r>
      <w:r>
        <w:t xml:space="preserve">. Jakarta: Ministry of Finance.</w:t>
      </w:r>
    </w:p>
    <w:p>
      <w:pPr>
        <w:pStyle w:val="BodyText"/>
      </w:pPr>
      <w:r>
        <w:t xml:space="preserve">This regulatory document outlines the official requirements and competencies expected of statisticians employed by the Indonesian government. It is particularly relevant for professionals seeking to work in the public sector in Indonesia Jakarta. The text details the necessary educational background, technical skills in statistical software, and ethical standards required for data integrity. For a statistician in Jakarta, adherence to these standards is mandatory when handling sensitive national data. This source provides insight into the bureaucratic and professional framework that governs statistical practice in the capital, ensuring that data used for policy-making is reliable and standardized.</w:t>
      </w:r>
    </w:p>
    <w:p>
      <w:pPr>
        <w:pStyle w:val="BodyText"/>
      </w:pPr>
      <w:r>
        <w:t xml:space="preserve">Sari, D. (2023). "Big Data and Privacy: Challenges for Statisticians in Indonesia's Digital Economy."</w:t>
      </w:r>
      <w:r>
        <w:t xml:space="preserve"> </w:t>
      </w:r>
      <w:r>
        <w:rPr>
          <w:iCs/>
          <w:i/>
        </w:rPr>
        <w:t xml:space="preserve">Indonesian Journal of Data Science</w:t>
      </w:r>
      <w:r>
        <w:t xml:space="preserve">, 8(1), 45-60.</w:t>
      </w:r>
    </w:p>
    <w:p>
      <w:pPr>
        <w:pStyle w:val="BodyText"/>
      </w:pPr>
      <w:r>
        <w:t xml:space="preserve">As Indonesia Jakarta becomes a hub for fintech and digital startups, this article addresses the ethical and technical challenges statisticians face regarding data privacy. The author discusses the Personal Data Protection Law in Indonesia and its implications for statistical analysis. The text highlights that statisticians in Jakarta must balance the need for robust data analysis with strict privacy regulations. This is a crucial read for understanding the legal environment in which a statistician operates in the capital, emphasizing the need for expertise in data anonymization and secure statistical computing.</w:t>
      </w:r>
    </w:p>
    <w:p>
      <w:pPr>
        <w:pStyle w:val="BodyText"/>
      </w:pPr>
      <w:r>
        <w:t xml:space="preserve">World Bank. (2022).</w:t>
      </w:r>
      <w:r>
        <w:t xml:space="preserve"> </w:t>
      </w:r>
      <w:r>
        <w:rPr>
          <w:iCs/>
          <w:i/>
        </w:rPr>
        <w:t xml:space="preserve">Indonesia Economic Prospects: Data-Driven Development in the Capital Region</w:t>
      </w:r>
      <w:r>
        <w:t xml:space="preserve">. Washington, DC: World Bank Group.</w:t>
      </w:r>
    </w:p>
    <w:p>
      <w:pPr>
        <w:pStyle w:val="BodyText"/>
      </w:pPr>
      <w:r>
        <w:t xml:space="preserve">This report provides an external perspective on the importance of statistical capacity in Indonesia Jakarta. It analyzes how high-quality data contributes to economic growth and poverty reduction in the capital region. The report praises the efforts of local statisticians in improving data granularity but also points out areas for improvement, such as real-time data integration. For a statistician in Jakarta, this document offers a benchmark for international best practices and highlights the global significance of accurate statistical reporting from Indonesia's economic center.</w:t>
      </w:r>
    </w:p>
    <w:p>
      <w:pPr>
        <w:pStyle w:val="BodyText"/>
      </w:pPr>
      <w:r>
        <w:t xml:space="preserve">Universitas Indonesia. (2023).</w:t>
      </w:r>
      <w:r>
        <w:t xml:space="preserve"> </w:t>
      </w:r>
      <w:r>
        <w:rPr>
          <w:iCs/>
          <w:i/>
        </w:rPr>
        <w:t xml:space="preserve">Curriculum Guide: Master of Statistics and Data Science</w:t>
      </w:r>
      <w:r>
        <w:t xml:space="preserve">. Depok: Faculty of Mathematics and Natural Sciences.</w:t>
      </w:r>
    </w:p>
    <w:p>
      <w:pPr>
        <w:pStyle w:val="BodyText"/>
      </w:pPr>
      <w:r>
        <w:t xml:space="preserve">Located near Jakarta, Universitas Indonesia is a premier institution for training statisticians in Indonesia. This curriculum guide outlines the advanced skills taught to future statisticians, including machine learning, Bayesian inference, and spatial statistics. It reflects the academic preparation required to meet the demands of the job market in Indonesia Jakarta. The document shows a shift towards computational statistics, indicating that a statistician in Jakarta today must be proficient not only in theory but also in programming languages like R and Python.</w:t>
      </w:r>
    </w:p>
    <w:p>
      <w:pPr>
        <w:pStyle w:val="BodyText"/>
      </w:pPr>
      <w:r>
        <w:t xml:space="preserve">Rahmawati, L. (2021). "Public Health Statistics During the Pandemic: Lessons from Jakarta."</w:t>
      </w:r>
      <w:r>
        <w:t xml:space="preserve"> </w:t>
      </w:r>
      <w:r>
        <w:rPr>
          <w:iCs/>
          <w:i/>
        </w:rPr>
        <w:t xml:space="preserve">Asian Journal of Public Health</w:t>
      </w:r>
      <w:r>
        <w:t xml:space="preserve">, 12(3), 201-215.</w:t>
      </w:r>
    </w:p>
    <w:p>
      <w:pPr>
        <w:pStyle w:val="BodyText"/>
      </w:pPr>
      <w:r>
        <w:t xml:space="preserve">This study reviews the performance of statisticians in Indonesia Jakarta during the COVID-19 pandemic. It details how statistical models were used to track infection rates, allocate hospital resources, and evaluate lockdown effectiveness. The article underscores the critical role of the statistician in crisis management within a densely populated urban environment. It serves as a case study for the practical application of epidemiological statistics in Jakarta, demonstrating the direct impact of statistical work on public safety and government response strategies.</w:t>
      </w:r>
    </w:p>
    <w:p>
      <w:pPr>
        <w:pStyle w:val="BodyText"/>
      </w:pPr>
      <w:r>
        <w:t xml:space="preserve">Indonesian Statistical Association (IAI). (2022).</w:t>
      </w:r>
      <w:r>
        <w:t xml:space="preserve"> </w:t>
      </w:r>
      <w:r>
        <w:rPr>
          <w:iCs/>
          <w:i/>
        </w:rPr>
        <w:t xml:space="preserve">Code of Ethics for Professional Statisticians in Indonesia</w:t>
      </w:r>
      <w:r>
        <w:t xml:space="preserve">. Jakarta: IAI Secretariat.</w:t>
      </w:r>
    </w:p>
    <w:p>
      <w:pPr>
        <w:pStyle w:val="BodyText"/>
      </w:pPr>
      <w:r>
        <w:t xml:space="preserve">This document establishes the ethical guidelines for statisticians practicing in Indonesia, with specific relevance to the professional community in Jakarta. It covers issues such as objectivity, confidentiality, and the responsible communication of statistical results. For a statistician in Jakarta, this code is a reference for maintaining professional integrity, especially when dealing with politically sensitive data or corporate interests. It reinforces the statistician's duty to present data accurately, free from manipulation, which is vital for maintaining public trust in statistical institutions in Indonesia.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Indonesia Jakarta</dc:title>
  <dc:creator/>
  <dc:language>en</dc:language>
  <cp:keywords/>
  <dcterms:created xsi:type="dcterms:W3CDTF">2026-08-07T19:48:07Z</dcterms:created>
  <dcterms:modified xsi:type="dcterms:W3CDTF">2026-08-07T19:48:07Z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