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Almaty,</w:t>
      </w:r>
      <w:r>
        <w:t xml:space="preserve"> </w:t>
      </w:r>
      <w:r>
        <w:t xml:space="preserve">Kazakhstan</w:t>
      </w:r>
    </w:p>
    <w:bookmarkStart w:id="23" w:name="X502b7bcbc88aa69ce21f8f0d1f01b0aa3a2c79e"/>
    <w:p>
      <w:pPr>
        <w:pStyle w:val="Heading1"/>
      </w:pPr>
      <w:r>
        <w:t xml:space="preserve">Annotated Bibliography: The Role of the Statistician in Almaty, Kazakhstan</w:t>
      </w:r>
    </w:p>
    <w:p>
      <w:pPr>
        <w:pStyle w:val="FirstParagraph"/>
      </w:pPr>
      <w:r>
        <w:t xml:space="preserve">The following annotated bibliography compiles essential resources regarding the profession of the statistician within the specific socio-economic context of Almaty, Kazakhstan. As the financial and cultural hub of the nation, Almaty presents unique challenges and opportunities for data analysis, ranging from rapid urbanization metrics to financial market volatility. These sources provide a comprehensive overview of the educational requirements, professional standards, and practical applications of statistics in this dynamic Central Asian metropolis.</w:t>
      </w:r>
    </w:p>
    <w:bookmarkStart w:id="20" w:name="introduction-to-the-field"/>
    <w:p>
      <w:pPr>
        <w:pStyle w:val="Heading2"/>
      </w:pPr>
      <w:r>
        <w:t xml:space="preserve">Introduction to the Field</w:t>
      </w:r>
    </w:p>
    <w:p>
      <w:pPr>
        <w:pStyle w:val="FirstParagraph"/>
      </w:pPr>
      <w:r>
        <w:t xml:space="preserve">Bureau of National Statistics of the Republic of Kazakhstan. (2023).</w:t>
      </w:r>
      <w:r>
        <w:t xml:space="preserve"> </w:t>
      </w:r>
      <w:r>
        <w:rPr>
          <w:iCs/>
          <w:i/>
        </w:rPr>
        <w:t xml:space="preserve">Statistical Yearbook of Kazakhstan: Almaty Region and City Data</w:t>
      </w:r>
      <w:r>
        <w:t xml:space="preserve">. Astana: BNS RK.</w:t>
      </w:r>
    </w:p>
    <w:p>
      <w:pPr>
        <w:pStyle w:val="BodyText"/>
      </w:pPr>
      <w:r>
        <w:t xml:space="preserve">This official publication serves as the primary source of macroeconomic and demographic data for the country, with specific chapters dedicated to Almaty. For a statistician working in Almaty, this document is indispensable. It provides raw data on population growth, labor market trends, and industrial output specific to the city. The annotation highlights the importance of understanding state-level data collection methodologies, which are crucial for any professional statistician aiming to conduct policy analysis or urban planning research in Kazakhstan. It establishes the baseline against which private sector analysis is often measured.</w:t>
      </w:r>
    </w:p>
    <w:p>
      <w:pPr>
        <w:pStyle w:val="BodyText"/>
      </w:pPr>
      <w:r>
        <w:t xml:space="preserve">World Bank. (2022).</w:t>
      </w:r>
      <w:r>
        <w:t xml:space="preserve"> </w:t>
      </w:r>
      <w:r>
        <w:rPr>
          <w:iCs/>
          <w:i/>
        </w:rPr>
        <w:t xml:space="preserve">Kazakhstan Economic Update: Digital Transformation and Data-Driven Governance</w:t>
      </w:r>
      <w:r>
        <w:t xml:space="preserve">. Washington, DC: World Bank Group.</w:t>
      </w:r>
    </w:p>
    <w:p>
      <w:pPr>
        <w:pStyle w:val="BodyText"/>
      </w:pPr>
      <w:r>
        <w:t xml:space="preserve">This report examines the broader economic landscape of Kazakhstan, focusing heavily on the transition toward a digital economy. It is particularly relevant to statisticians in Almaty, as the city is the epicenter of Kazakhstan's fintech and IT sectors. The document discusses the increasing demand for data scientists and statisticians to interpret big data for government efficiency and private sector innovation. It provides context on how international standards are influencing local statistical practices, offering a roadmap for professionals in Almaty to align their skills with global expectations.</w:t>
      </w:r>
    </w:p>
    <w:bookmarkEnd w:id="20"/>
    <w:bookmarkStart w:id="21" w:name="education-and-professional-development"/>
    <w:p>
      <w:pPr>
        <w:pStyle w:val="Heading2"/>
      </w:pPr>
      <w:r>
        <w:t xml:space="preserve">Education and Professional Development</w:t>
      </w:r>
    </w:p>
    <w:p>
      <w:pPr>
        <w:pStyle w:val="FirstParagraph"/>
      </w:pPr>
      <w:r>
        <w:t xml:space="preserve">Al-Farabi Kazakh National University. (2023).</w:t>
      </w:r>
      <w:r>
        <w:t xml:space="preserve"> </w:t>
      </w:r>
      <w:r>
        <w:rPr>
          <w:iCs/>
          <w:i/>
        </w:rPr>
        <w:t xml:space="preserve">Curriculum for the Department of Probability Theory and Mathematical Statistics</w:t>
      </w:r>
      <w:r>
        <w:t xml:space="preserve">. Almaty: KAZNU Press.</w:t>
      </w:r>
    </w:p>
    <w:p>
      <w:pPr>
        <w:pStyle w:val="BodyText"/>
      </w:pPr>
      <w:r>
        <w:t xml:space="preserve">As the leading academic institution in Almaty, Al-Farabi Kazakh National University sets the standard for statistical education in the region. This curriculum document outlines the rigorous mathematical foundation required for aspiring statisticians in Kazakhstan. It covers advanced probability theory, stochastic processes, and econometrics. For a practicing statistician in Almaty, this resource is vital for understanding the theoretical background of local graduates and for identifying gaps in current educational offerings that may need to be addressed through professional development or on-the-job training.</w:t>
      </w:r>
    </w:p>
    <w:p>
      <w:pPr>
        <w:pStyle w:val="BodyText"/>
      </w:pPr>
      <w:r>
        <w:t xml:space="preserve">Institute of Statistics and Analytics of the Republic of Kazakhstan. (2021).</w:t>
      </w:r>
      <w:r>
        <w:t xml:space="preserve"> </w:t>
      </w:r>
      <w:r>
        <w:rPr>
          <w:iCs/>
          <w:i/>
        </w:rPr>
        <w:t xml:space="preserve">Professional Standards for Statisticians in the Public Sector</w:t>
      </w:r>
      <w:r>
        <w:t xml:space="preserve">. Astana: ISA RK.</w:t>
      </w:r>
    </w:p>
    <w:p>
      <w:pPr>
        <w:pStyle w:val="BodyText"/>
      </w:pPr>
      <w:r>
        <w:t xml:space="preserve">This document defines the competency framework for statisticians employed by the government in Kazakhstan. While focused on the public sector, it is highly relevant to Almaty-based professionals due to the city's significant administrative role. It details the required skills in data collection, processing, and visualization, as well as the legal and ethical obligations of a statistician in Kazakhstan. It serves as a benchmark for career progression and ensures that local practitioners adhere to national quality standards in statistical reporting.</w:t>
      </w:r>
    </w:p>
    <w:bookmarkEnd w:id="21"/>
    <w:bookmarkStart w:id="22" w:name="applied-statistics-in-almaty"/>
    <w:p>
      <w:pPr>
        <w:pStyle w:val="Heading2"/>
      </w:pPr>
      <w:r>
        <w:t xml:space="preserve">Applied Statistics in Almaty</w:t>
      </w:r>
    </w:p>
    <w:p>
      <w:pPr>
        <w:pStyle w:val="FirstParagraph"/>
      </w:pPr>
      <w:r>
        <w:t xml:space="preserve">National Bank of Kazakhstan. (2023).</w:t>
      </w:r>
      <w:r>
        <w:t xml:space="preserve"> </w:t>
      </w:r>
      <w:r>
        <w:rPr>
          <w:iCs/>
          <w:i/>
        </w:rPr>
        <w:t xml:space="preserve">Financial Stability Report: Risks and Trends in the Almaty Financial Market</w:t>
      </w:r>
      <w:r>
        <w:t xml:space="preserve">. Almaty: NBK.</w:t>
      </w:r>
    </w:p>
    <w:p>
      <w:pPr>
        <w:pStyle w:val="BodyText"/>
      </w:pPr>
      <w:r>
        <w:t xml:space="preserve">Almaty is home to the Kazakhstan Stock Exchange and the headquarters of major national banks. This report utilizes advanced statistical modeling to assess financial risks, credit growth, and market volatility. For a statistician specializing in finance in Almaty, this is a critical resource. It demonstrates the practical application of time-series analysis and risk modeling in the local context. The report highlights the specific economic indicators that drive the Almaty market, providing a real-world case study for statistical inference in emerging economies.</w:t>
      </w:r>
    </w:p>
    <w:p>
      <w:pPr>
        <w:pStyle w:val="BodyText"/>
      </w:pPr>
      <w:r>
        <w:t xml:space="preserve">Almaty City Akimat. (2022).</w:t>
      </w:r>
      <w:r>
        <w:t xml:space="preserve"> </w:t>
      </w:r>
      <w:r>
        <w:rPr>
          <w:iCs/>
          <w:i/>
        </w:rPr>
        <w:t xml:space="preserve">Urban Development Strategy 2025: Demographic and Infrastructure Analysis</w:t>
      </w:r>
      <w:r>
        <w:t xml:space="preserve">. Almaty: City Government.</w:t>
      </w:r>
    </w:p>
    <w:p>
      <w:pPr>
        <w:pStyle w:val="BodyText"/>
      </w:pPr>
      <w:r>
        <w:t xml:space="preserve">This strategic document relies heavily on statistical projections to guide urban planning in Almaty. It addresses issues such as housing demand, traffic flow, and public service distribution. For statisticians working in urban planning or consulting firms in Almaty, this source illustrates how demographic data is translated into actionable policy. It emphasizes the need for accurate local data collection to manage the rapid urbanization and population density challenges unique to Almaty.</w:t>
      </w:r>
    </w:p>
    <w:p>
      <w:pPr>
        <w:pStyle w:val="BodyText"/>
      </w:pPr>
      <w:r>
        <w:t xml:space="preserve">Eurasian Economic Commission. (2023).</w:t>
      </w:r>
      <w:r>
        <w:t xml:space="preserve"> </w:t>
      </w:r>
      <w:r>
        <w:rPr>
          <w:iCs/>
          <w:i/>
        </w:rPr>
        <w:t xml:space="preserve">Trade Statistics and Economic Integration: The Role of Almaty as a Logistics Hub</w:t>
      </w:r>
      <w:r>
        <w:t xml:space="preserve">. Moscow: EAEU.</w:t>
      </w:r>
    </w:p>
    <w:p>
      <w:pPr>
        <w:pStyle w:val="BodyText"/>
      </w:pPr>
      <w:r>
        <w:t xml:space="preserve">Almaty serves as a key logistics and trade hub within the Eurasian Economic Union. This publication provides statistical data on trade flows, customs procedures, and economic integration metrics. Statisticians in Almaty involved in international trade, logistics, or supply chain management will find this resource essential. It offers insights into how regional statistical harmonization affects local business operations and provides data for analyzing the economic impact of trade agreements on the Almaty region.</w:t>
      </w:r>
    </w:p>
    <w:p>
      <w:pPr>
        <w:pStyle w:val="BodyText"/>
      </w:pPr>
      <w:r>
        <w:t xml:space="preserve">Journal of Central Asian Studies. (2023).</w:t>
      </w:r>
      <w:r>
        <w:t xml:space="preserve"> </w:t>
      </w:r>
      <w:r>
        <w:rPr>
          <w:iCs/>
          <w:i/>
        </w:rPr>
        <w:t xml:space="preserve">Big Data Applications in Public Health: A Case Study of Almaty</w:t>
      </w:r>
      <w:r>
        <w:t xml:space="preserve">. Vol. 15, Issue 2.</w:t>
      </w:r>
    </w:p>
    <w:p>
      <w:pPr>
        <w:pStyle w:val="BodyText"/>
      </w:pPr>
      <w:r>
        <w:t xml:space="preserve">This academic article explores the use of big data analytics in monitoring public health trends in Almaty. It discusses the statistical methods used to track disease outbreaks and healthcare resource allocation. For statisticians interested in health informatics or social sciences in Kazakhstan, this paper provides a contemporary example of how data science is being applied to solve local public health challenges. It underscores the growing importance of interdisciplinary collaboration between statisticians and medical professionals in Almaty.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Almaty, Kazakhstan</dc:title>
  <dc:creator/>
  <dc:language>en</dc:language>
  <cp:keywords/>
  <dcterms:created xsi:type="dcterms:W3CDTF">2026-08-08T00:59:07Z</dcterms:created>
  <dcterms:modified xsi:type="dcterms:W3CDTF">2026-08-08T00:59:07Z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