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f47ef8ddf6306a7fc8e73cd65006e65953046eb"/>
    <w:p>
      <w:pPr>
        <w:pStyle w:val="Heading1"/>
      </w:pPr>
      <w:r>
        <w:t xml:space="preserve">Annotated Bibliography: The Role of the Statistician in Malaysia Kuala Lumpur</w:t>
      </w:r>
    </w:p>
    <w:p>
      <w:pPr>
        <w:pStyle w:val="FirstParagraph"/>
      </w:pPr>
      <w:r>
        <w:rPr>
          <w:bCs/>
          <w:b/>
        </w:rPr>
        <w:t xml:space="preserve">Subject:</w:t>
      </w:r>
      <w:r>
        <w:t xml:space="preserve"> </w:t>
      </w:r>
      <w:r>
        <w:t xml:space="preserve">Statistical Science, Data Analysis, and Urban Development</w:t>
      </w:r>
      <w:r>
        <w:br/>
      </w:r>
      <w:r>
        <w:rPr>
          <w:bCs/>
          <w:b/>
        </w:rPr>
        <w:t xml:space="preserve">Location Focus:</w:t>
      </w:r>
      <w:r>
        <w:t xml:space="preserve"> </w:t>
      </w:r>
      <w:r>
        <w:t xml:space="preserve">Kuala Lumpur, Malaysia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Statistician</w:t>
      </w:r>
      <w:r>
        <w:t xml:space="preserve"> </w:t>
      </w:r>
      <w:r>
        <w:t xml:space="preserve">within the context of</w:t>
      </w:r>
      <w:r>
        <w:t xml:space="preserve"> </w:t>
      </w:r>
      <w:r>
        <w:rPr>
          <w:bCs/>
          <w:b/>
        </w:rPr>
        <w:t xml:space="preserve">Malaysia Kuala Lumpur</w:t>
      </w:r>
      <w:r>
        <w:t xml:space="preserve">. As the capital city and economic hub of the nation, Kuala Lumpur presents a unique environment where statistical expertise is critical for government policy, financial services, and urban planning. The following entries explore the educational requirements, professional standards, and practical applications of statistics in this specific geographic and cultural setting.</w:t>
      </w:r>
    </w:p>
    <w:bookmarkEnd w:id="21"/>
    <w:bookmarkStart w:id="22" w:name="professional-standards-and-regulation"/>
    <w:p>
      <w:pPr>
        <w:pStyle w:val="Heading2"/>
      </w:pPr>
      <w:r>
        <w:t xml:space="preserve">Professional Standards and Regulation</w:t>
      </w:r>
    </w:p>
    <w:p>
      <w:pPr>
        <w:pStyle w:val="FirstParagraph"/>
      </w:pPr>
      <w:r>
        <w:t xml:space="preserve">Board of Statisticians Malaysia. (2022).</w:t>
      </w:r>
      <w:r>
        <w:t xml:space="preserve"> </w:t>
      </w:r>
      <w:r>
        <w:rPr>
          <w:iCs/>
          <w:i/>
        </w:rPr>
        <w:t xml:space="preserve">Registration Guidelines for Professional Statisticians</w:t>
      </w:r>
      <w:r>
        <w:t xml:space="preserve">. Kuala Lumpur: Board of Statisticians Malaysia.</w:t>
      </w:r>
    </w:p>
    <w:p>
      <w:pPr>
        <w:pStyle w:val="BodyText"/>
      </w:pPr>
      <w:r>
        <w:t xml:space="preserve">This official document outlines the legal and professional requirements for individuals seeking registration as a Statistician in Malaysia. It details the necessary academic qualifications, such as a degree in statistics or a related field from a recognized institution in Kuala Lumpur, and the mandatory practical experience required. For a Statistician operating in Kuala Lumpur, this text is essential as it defines the scope of practice and ethical obligations under Malaysian law. It highlights the transition of statistics from an academic discipline to a regulated profession, ensuring that data analysis in the capital meets national standards of integrity and accuracy.</w:t>
      </w:r>
    </w:p>
    <w:p>
      <w:pPr>
        <w:pStyle w:val="BodyText"/>
      </w:pPr>
      <w:r>
        <w:t xml:space="preserve">Institute of Data Science and Analytics (IDSA). (2023).</w:t>
      </w:r>
      <w:r>
        <w:t xml:space="preserve"> </w:t>
      </w:r>
      <w:r>
        <w:rPr>
          <w:iCs/>
          <w:i/>
        </w:rPr>
        <w:t xml:space="preserve">Chartered Statistician Competency Framework</w:t>
      </w:r>
      <w:r>
        <w:t xml:space="preserve">. Kuala Lumpur: IDSA.</w:t>
      </w:r>
    </w:p>
    <w:p>
      <w:pPr>
        <w:pStyle w:val="BodyText"/>
      </w:pPr>
      <w:r>
        <w:t xml:space="preserve">The IDSA, based in Kuala Lumpur, provides this framework to guide the career progression of statisticians in the region. The document emphasizes the need for modern skills, including big data analytics and machine learning, alongside traditional statistical theory. It is particularly relevant for statisticians in Kuala Lumpur’s private sector, where the demand for data-driven decision-making is high. The annotation suggests that to remain competitive in the Malaysian market, a Statistician must continuously update their technical skills to align with the evolving digital economy of the capital.</w:t>
      </w:r>
    </w:p>
    <w:bookmarkEnd w:id="22"/>
    <w:bookmarkStart w:id="23" w:name="government-and-public-policy"/>
    <w:p>
      <w:pPr>
        <w:pStyle w:val="Heading2"/>
      </w:pPr>
      <w:r>
        <w:t xml:space="preserve">Government and Public Policy</w:t>
      </w:r>
    </w:p>
    <w:p>
      <w:pPr>
        <w:pStyle w:val="FirstParagraph"/>
      </w:pPr>
      <w:r>
        <w:t xml:space="preserve">Department of Statistics Malaysia (DOSM). (2023).</w:t>
      </w:r>
      <w:r>
        <w:t xml:space="preserve"> </w:t>
      </w:r>
      <w:r>
        <w:rPr>
          <w:iCs/>
          <w:i/>
        </w:rPr>
        <w:t xml:space="preserve">Malaysia Economic Monitor: Kuala Lumpur and Federal Territories</w:t>
      </w:r>
      <w:r>
        <w:t xml:space="preserve">. Putrajaya: DOSM.</w:t>
      </w:r>
    </w:p>
    <w:p>
      <w:pPr>
        <w:pStyle w:val="BodyText"/>
      </w:pPr>
      <w:r>
        <w:t xml:space="preserve">This publication serves as a primary source for understanding the economic landscape of Kuala Lumpur through statistical analysis. It provides comprehensive data on GDP, employment rates, and inflation specific to the capital region. For a Statistician working in public policy or economic consulting in Malaysia, this report is a critical tool. It demonstrates how statistical data is collected, processed, and interpreted to inform government decisions. The document underscores the vital role of the Statistician in translating raw data into actionable insights that drive national and local development strategies.</w:t>
      </w:r>
    </w:p>
    <w:p>
      <w:pPr>
        <w:pStyle w:val="BodyText"/>
      </w:pPr>
      <w:r>
        <w:t xml:space="preserve">Ministry of Finance Malaysia. (2022).</w:t>
      </w:r>
      <w:r>
        <w:t xml:space="preserve"> </w:t>
      </w:r>
      <w:r>
        <w:rPr>
          <w:iCs/>
          <w:i/>
        </w:rPr>
        <w:t xml:space="preserve">Financial Sector Blueprint: Data-Driven Regulation</w:t>
      </w:r>
      <w:r>
        <w:t xml:space="preserve">. Kuala Lumpur: Ministry of Finance.</w:t>
      </w:r>
    </w:p>
    <w:p>
      <w:pPr>
        <w:pStyle w:val="BodyText"/>
      </w:pPr>
      <w:r>
        <w:t xml:space="preserve">This blueprint outlines the strategic direction for the financial sector in Malaysia, with a strong emphasis on the use of statistical models for risk management and regulatory compliance. Given that Kuala Lumpur is the financial center of Southeast Asia, this document is highly relevant for statisticians working in banking and insurance. It highlights the increasing reliance on quantitative analysis to ensure financial stability. The text illustrates how the role of the Statistician has expanded to include regulatory technology (RegTech) and advanced risk modeling in the Malaysian context.</w:t>
      </w:r>
    </w:p>
    <w:bookmarkEnd w:id="23"/>
    <w:bookmarkStart w:id="24" w:name="urban-planning-and-social-statistics"/>
    <w:p>
      <w:pPr>
        <w:pStyle w:val="Heading2"/>
      </w:pPr>
      <w:r>
        <w:t xml:space="preserve">Urban Planning and Social Statistics</w:t>
      </w:r>
    </w:p>
    <w:p>
      <w:pPr>
        <w:pStyle w:val="FirstParagraph"/>
      </w:pPr>
      <w:r>
        <w:t xml:space="preserve">Kuala Lumpur City Hall (DBKL). (2021).</w:t>
      </w:r>
      <w:r>
        <w:t xml:space="preserve"> </w:t>
      </w:r>
      <w:r>
        <w:rPr>
          <w:iCs/>
          <w:i/>
        </w:rPr>
        <w:t xml:space="preserve">Strategic Plan 2030: Data and Analytics for Sustainable Urban Development</w:t>
      </w:r>
      <w:r>
        <w:t xml:space="preserve">. Kuala Lumpur: DBKL.</w:t>
      </w:r>
    </w:p>
    <w:p>
      <w:pPr>
        <w:pStyle w:val="BodyText"/>
      </w:pPr>
      <w:r>
        <w:t xml:space="preserve">This strategic plan details how Kuala Lumpur intends to use data analytics to address urban challenges such as traffic congestion, housing affordability, and environmental sustainability. It is a key resource for statisticians interested in urban planning and social statistics. The document emphasizes the need for robust data collection methods and advanced analytical techniques to support evidence-based policy-making. It reflects the growing importance of the Statistician in shaping the future of Kuala Lumpur as a smart and sustainable city.</w:t>
      </w:r>
    </w:p>
    <w:p>
      <w:pPr>
        <w:pStyle w:val="BodyText"/>
      </w:pPr>
      <w:r>
        <w:t xml:space="preserve">National Population and Housing Census. (2020).</w:t>
      </w:r>
      <w:r>
        <w:t xml:space="preserve"> </w:t>
      </w:r>
      <w:r>
        <w:rPr>
          <w:iCs/>
          <w:i/>
        </w:rPr>
        <w:t xml:space="preserve">Demographic Profile of Kuala Lumpur</w:t>
      </w:r>
      <w:r>
        <w:t xml:space="preserve">. Kuala Lumpur: Department of Statistics Malaysia.</w:t>
      </w:r>
    </w:p>
    <w:p>
      <w:pPr>
        <w:pStyle w:val="BodyText"/>
      </w:pPr>
      <w:r>
        <w:t xml:space="preserve">This census report provides a detailed demographic profile of Kuala Lumpur, including population distribution, age structure, and household characteristics. It is a fundamental resource for statisticians conducting social research or market analysis in the region. The data is crucial for understanding the socio-economic dynamics of the capital and for planning public services. The document highlights the importance of accurate demographic statistics in addressing issues such as urban migration and social inequality in Malaysia.</w:t>
      </w:r>
    </w:p>
    <w:bookmarkEnd w:id="24"/>
    <w:bookmarkStart w:id="25" w:name="education-and-academic-research"/>
    <w:p>
      <w:pPr>
        <w:pStyle w:val="Heading2"/>
      </w:pPr>
      <w:r>
        <w:t xml:space="preserve">Education and Academic Research</w:t>
      </w:r>
    </w:p>
    <w:p>
      <w:pPr>
        <w:pStyle w:val="FirstParagraph"/>
      </w:pPr>
      <w:r>
        <w:t xml:space="preserve">Universiti Malaya. (2023).</w:t>
      </w:r>
      <w:r>
        <w:t xml:space="preserve"> </w:t>
      </w:r>
      <w:r>
        <w:rPr>
          <w:iCs/>
          <w:i/>
        </w:rPr>
        <w:t xml:space="preserve">Curriculum for the Master of Science in Statistics</w:t>
      </w:r>
      <w:r>
        <w:t xml:space="preserve">. Kuala Lumpur: Faculty of Science, Universiti Malaya.</w:t>
      </w:r>
    </w:p>
    <w:p>
      <w:pPr>
        <w:pStyle w:val="BodyText"/>
      </w:pPr>
      <w:r>
        <w:t xml:space="preserve">This curriculum document outlines the academic requirements for advanced study in statistics at one of Malaysia’s leading universities. It provides insight into the theoretical and practical skills expected of statisticians in the region. The program emphasizes both classical statistical methods and modern computational techniques, reflecting the dual demands of academic research and industry practice. For aspiring statisticians in Kuala Lumpur, this document serves as a guide to the educational pathways available for professional development.</w:t>
      </w:r>
    </w:p>
    <w:p>
      <w:pPr>
        <w:pStyle w:val="BodyText"/>
      </w:pPr>
      <w:r>
        <w:t xml:space="preserve">Malaysian Statistical Association. (2022).</w:t>
      </w:r>
      <w:r>
        <w:t xml:space="preserve"> </w:t>
      </w:r>
      <w:r>
        <w:rPr>
          <w:iCs/>
          <w:i/>
        </w:rPr>
        <w:t xml:space="preserve">Proceedings of the Annual Conference: Advances in Statistical Practice in Malaysia</w:t>
      </w:r>
      <w:r>
        <w:t xml:space="preserve">. Kuala Lumpur: MSA.</w:t>
      </w:r>
    </w:p>
    <w:p>
      <w:pPr>
        <w:pStyle w:val="BodyText"/>
      </w:pPr>
      <w:r>
        <w:t xml:space="preserve">This collection of papers presents recent research and case studies on statistical applications in Malaysia. It covers a wide range of topics, including healthcare statistics, environmental monitoring, and financial modeling. The proceedings highlight the contributions of Malaysian statisticians to the global statistical community and showcase the diverse applications of statistical science in the local context. It is a valuable resource for understanding the current trends and challenges facing statisticians in Kuala Lumpur and beyond.</w:t>
      </w:r>
    </w:p>
    <w:p>
      <w:pPr>
        <w:pStyle w:val="BodyText"/>
      </w:pPr>
      <w:r>
        <w:t xml:space="preserve">This annotated bibliography is intended for informational purposes and reflects the professional landscape of statisticians in Malaysia Kuala Lumpur as of 2023.</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Malaysia Kuala Lumpur</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