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Topic: The Role of the Statistician in South Korea Seoul</w:t>
      </w:r>
    </w:p>
    <w:bookmarkEnd w:id="20"/>
    <w:p>
      <w:pPr>
        <w:pStyle w:val="BodyText"/>
      </w:pPr>
      <w:r>
        <w:t xml:space="preserve">The following annotated bibliography compiles key resources regarding the profession of the statistician within the specific context of South Korea, with a focused emphasis on the capital city, Seoul. As the economic and technological hub of the nation, Seoul presents a unique landscape for data professionals. The selected entries cover government policy, the booming technology sector, academic research, and the evolving regulatory environment that defines the work of statisticians in this region.</w:t>
      </w:r>
    </w:p>
    <w:bookmarkStart w:id="23" w:name="Xc6476805d21b224e8ec98e3188eecb0a590feb2"/>
    <w:p>
      <w:pPr>
        <w:pStyle w:val="Heading2"/>
      </w:pPr>
      <w:r>
        <w:t xml:space="preserve">Government Policy and National Statistics</w:t>
      </w:r>
    </w:p>
    <w:bookmarkStart w:id="21" w:name="X28fca0279b3f514b434e6df8c825bcc3c07e6d0"/>
    <w:p>
      <w:pPr>
        <w:pStyle w:val="Heading3"/>
      </w:pPr>
      <w:r>
        <w:t xml:space="preserve">1. The Statistical Act and the KOSTAT Framework</w:t>
      </w:r>
    </w:p>
    <w:p>
      <w:pPr>
        <w:pStyle w:val="FirstParagraph"/>
      </w:pPr>
      <w:r>
        <w:t xml:space="preserve">Korea Statistics Act. (2022). Ministry of the Interior and Safety, Republic of Korea.</w:t>
      </w:r>
    </w:p>
    <w:p>
      <w:pPr>
        <w:pStyle w:val="BodyText"/>
      </w:pPr>
      <w:r>
        <w:t xml:space="preserve">This primary legal document outlines the statutory framework governing the collection, processing, and dissemination of statistics in South Korea. For a statistician operating in Seoul, this Act is foundational. It establishes the Korea Statistics Office (KOSTAT) as the central authority. The document details the legal obligations of government agencies to provide data and the privacy protections required when handling personal information. Understanding this legislation is critical for statisticians in Seoul working in public policy, as it dictates the methodology for national surveys and the standards for data integrity across the capital's administrative districts.</w:t>
      </w:r>
    </w:p>
    <w:bookmarkEnd w:id="21"/>
    <w:bookmarkStart w:id="22" w:name="Xdf1dda56e0bc711e9361b41653b1ae8aa72631e"/>
    <w:p>
      <w:pPr>
        <w:pStyle w:val="Heading3"/>
      </w:pPr>
      <w:r>
        <w:t xml:space="preserve">2. Seoul Metropolitan Government Open Data Strategy</w:t>
      </w:r>
    </w:p>
    <w:p>
      <w:pPr>
        <w:pStyle w:val="FirstParagraph"/>
      </w:pPr>
      <w:r>
        <w:t xml:space="preserve">Seoul Metropolitan Government. (2023). Seoul Open Data Platform: Strategic Plan for Urban Analytics.</w:t>
      </w:r>
    </w:p>
    <w:p>
      <w:pPr>
        <w:pStyle w:val="BodyText"/>
      </w:pPr>
      <w:r>
        <w:t xml:space="preserve">This strategic report details the Seoul Metropolitan Government's initiative to utilize big data for urban management. It is highly relevant to statisticians employed by or consulting for the city administration. The document highlights specific projects in Seoul, such as traffic flow optimization, public health monitoring, and energy consumption analysis. It illustrates how the role of the statistician in Seoul has shifted from traditional reporting to real-time predictive modeling. The report emphasizes the need for professionals who can bridge the gap between raw municipal data and actionable policy decisions for the city's 10 million residents.</w:t>
      </w:r>
    </w:p>
    <w:bookmarkEnd w:id="22"/>
    <w:bookmarkEnd w:id="23"/>
    <w:bookmarkStart w:id="26" w:name="X3cf2c7263abd8486b41335f769fc7d23eb4ec0b"/>
    <w:p>
      <w:pPr>
        <w:pStyle w:val="Heading2"/>
      </w:pPr>
      <w:r>
        <w:t xml:space="preserve">The Technology Sector and Corporate Demand</w:t>
      </w:r>
    </w:p>
    <w:bookmarkStart w:id="24" w:name="Xf37be34d0172b208bc537271d496d2ce41c9c06"/>
    <w:p>
      <w:pPr>
        <w:pStyle w:val="Heading3"/>
      </w:pPr>
      <w:r>
        <w:t xml:space="preserve">3. The Rise of Data Science in the Gangnam District</w:t>
      </w:r>
    </w:p>
    <w:p>
      <w:pPr>
        <w:pStyle w:val="FirstParagraph"/>
      </w:pPr>
      <w:r>
        <w:t xml:space="preserve">Kim, J., &amp; Park, S. (2021). "The Evolution of Data Roles in South Korea's Tech Hub." Journal of Asian Business Strategy, 15(4), 112-129.</w:t>
      </w:r>
    </w:p>
    <w:p>
      <w:pPr>
        <w:pStyle w:val="BodyText"/>
      </w:pPr>
      <w:r>
        <w:t xml:space="preserve">This academic article provides an in-depth analysis of the demand for statisticians and data scientists within Seoul's Gangnam district, the center of the country's technology industry. The authors argue that the traditional title of "statistician" is increasingly being absorbed into broader data science roles in Seoul's startups and conglomerates (Chaebols). The study highlights that while academic training in statistics remains rigorous in South Korea, the practical application in Seoul's corporate sector requires proficiency in machine learning and cloud computing. This resource is essential for understanding the current job market and skill requirements for statisticians seeking employment in Seoul's private sector.</w:t>
      </w:r>
    </w:p>
    <w:bookmarkEnd w:id="24"/>
    <w:bookmarkStart w:id="25" w:name="big-data-and-the-semiconductor-industry"/>
    <w:p>
      <w:pPr>
        <w:pStyle w:val="Heading3"/>
      </w:pPr>
      <w:r>
        <w:t xml:space="preserve">4. Big Data and the Semiconductor Industry</w:t>
      </w:r>
    </w:p>
    <w:p>
      <w:pPr>
        <w:pStyle w:val="FirstParagraph"/>
      </w:pPr>
      <w:r>
        <w:t xml:space="preserve">Lee, H. (2022). "Statistical Process Control in South Korea's Semiconductor Manufacturing." International Journal of Quality &amp; Reliability Management, 39(2), 201-218.</w:t>
      </w:r>
    </w:p>
    <w:p>
      <w:pPr>
        <w:pStyle w:val="BodyText"/>
      </w:pPr>
      <w:r>
        <w:t xml:space="preserve">South Korea is a global leader in semiconductor manufacturing, with major facilities located in the greater Seoul area. This paper examines the critical role of statisticians in maintaining quality control and optimizing production yields. It details the application of advanced statistical methods in real-time manufacturing environments. For a statistician in Seoul, this document underscores the importance of industrial statistics and the high value placed on professionals who can reduce defect rates in high-tech manufacturing. It serves as a technical reference for the specific methodologies prevalent in this dominant industry sector.</w:t>
      </w:r>
    </w:p>
    <w:bookmarkEnd w:id="25"/>
    <w:bookmarkEnd w:id="26"/>
    <w:bookmarkStart w:id="29" w:name="academic-and-professional-development"/>
    <w:p>
      <w:pPr>
        <w:pStyle w:val="Heading2"/>
      </w:pPr>
      <w:r>
        <w:t xml:space="preserve">Academic and Professional Development</w:t>
      </w:r>
    </w:p>
    <w:bookmarkStart w:id="27" w:name="X4d48b198885988c554878359a0440062097b972"/>
    <w:p>
      <w:pPr>
        <w:pStyle w:val="Heading3"/>
      </w:pPr>
      <w:r>
        <w:t xml:space="preserve">5. Statistical Education at Seoul National University</w:t>
      </w:r>
    </w:p>
    <w:p>
      <w:pPr>
        <w:pStyle w:val="FirstParagraph"/>
      </w:pPr>
      <w:r>
        <w:t xml:space="preserve">Seoul National University, Department of Statistics. (2023). Annual Report on Curriculum and Research Output.</w:t>
      </w:r>
    </w:p>
    <w:p>
      <w:pPr>
        <w:pStyle w:val="BodyText"/>
      </w:pPr>
      <w:r>
        <w:t xml:space="preserve">As the premier university in South Korea, Seoul National University (SNU) sets the standard for statistical education in the country. This annual report provides insight into the theoretical and applied training that new statisticians receive before entering the workforce in Seoul. It highlights a strong emphasis on mathematical rigor combined with emerging fields like bio-statistics and financial mathematics. For employers in Seoul, this document serves as a benchmark for candidate qualifications. For aspiring statisticians, it outlines the academic pathways necessary to compete in the highly competitive job market of the capital.</w:t>
      </w:r>
    </w:p>
    <w:bookmarkEnd w:id="27"/>
    <w:bookmarkStart w:id="28" w:name="the-korean-statistical-association"/>
    <w:p>
      <w:pPr>
        <w:pStyle w:val="Heading3"/>
      </w:pPr>
      <w:r>
        <w:t xml:space="preserve">6. The Korean Statistical Association</w:t>
      </w:r>
    </w:p>
    <w:p>
      <w:pPr>
        <w:pStyle w:val="FirstParagraph"/>
      </w:pPr>
      <w:r>
        <w:t xml:space="preserve">Korean Statistical Association. (2022). "Professional Standards and Ethics for Statisticians in Korea."</w:t>
      </w:r>
    </w:p>
    <w:p>
      <w:pPr>
        <w:pStyle w:val="BodyText"/>
      </w:pPr>
      <w:r>
        <w:t xml:space="preserve">This publication by the national professional body outlines the ethical guidelines and professional standards expected of statisticians in South Korea. It addresses issues of data privacy, conflict of interest, and the accurate representation of statistical findings. Given the high-profile nature of data usage in Seoul's media and political landscape, adherence to these standards is crucial. The document is particularly relevant for statisticians working in public relations, market research, or government advisory roles within Seoul, as it provides a framework for maintaining professional integrity in a data-driven society.</w:t>
      </w:r>
    </w:p>
    <w:bookmarkEnd w:id="28"/>
    <w:bookmarkEnd w:id="29"/>
    <w:bookmarkStart w:id="31" w:name="demographics-and-social-statistics"/>
    <w:p>
      <w:pPr>
        <w:pStyle w:val="Heading2"/>
      </w:pPr>
      <w:r>
        <w:t xml:space="preserve">Demographics and Social Statistics</w:t>
      </w:r>
    </w:p>
    <w:bookmarkStart w:id="30" w:name="analyzing-seouls-aging-population"/>
    <w:p>
      <w:pPr>
        <w:pStyle w:val="Heading3"/>
      </w:pPr>
      <w:r>
        <w:t xml:space="preserve">7. Analyzing Seoul's Aging Population</w:t>
      </w:r>
    </w:p>
    <w:p>
      <w:pPr>
        <w:pStyle w:val="FirstParagraph"/>
      </w:pPr>
      <w:r>
        <w:t xml:space="preserve">Choi, Y. (2023). "Demographic Shifts in Seoul: A Statistical Analysis of Aging and Urban Planning." Seoul Journal of Public Health, 12(1), 45-60.</w:t>
      </w:r>
    </w:p>
    <w:p>
      <w:pPr>
        <w:pStyle w:val="BodyText"/>
      </w:pPr>
      <w:r>
        <w:t xml:space="preserve">This research paper focuses on the demographic challenges facing Seoul, specifically the rapid aging of the population. It utilizes longitudinal statistical data to project future needs for healthcare, housing, and social services. For statisticians in Seoul, this work exemplifies the application of demographic statistics to solve pressing social issues. It demonstrates how data analysis informs urban planning decisions in the capital. The paper is a valuable resource for understanding the social impact of statistical work and the specific demographic trends that define the current era in South Korea's capital.</w:t>
      </w:r>
    </w:p>
    <w:bookmarkEnd w:id="30"/>
    <w:bookmarkEnd w:id="31"/>
    <w:p>
      <w:pPr>
        <w:pStyle w:val="BodyText"/>
      </w:pPr>
      <w:r>
        <w:t xml:space="preserve">Document generated for educational and informational purposes regarding the profession of Statistician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South Korea Seoul</dc:title>
  <dc:creator/>
  <dc:language>en</dc:language>
  <cp:keywords/>
  <dcterms:created xsi:type="dcterms:W3CDTF">2026-08-08T10:55:35Z</dcterms:created>
  <dcterms:modified xsi:type="dcterms:W3CDTF">2026-08-08T10:55:35Z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