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Madrid,</w:t>
      </w:r>
      <w:r>
        <w:t xml:space="preserve"> </w:t>
      </w:r>
      <w:r>
        <w:t xml:space="preserve">Spain</w:t>
      </w:r>
    </w:p>
    <w:bookmarkStart w:id="20" w:name="Xae62809955eb2ae1d2ede4f6d2a7a0b6f6d8cf2"/>
    <w:p>
      <w:pPr>
        <w:pStyle w:val="Heading1"/>
      </w:pPr>
      <w:r>
        <w:t xml:space="preserve">Annotated Bibliography: The Professional Landscape of the Statistician in Madrid, Spain</w:t>
      </w:r>
    </w:p>
    <w:bookmarkEnd w:id="20"/>
    <w:p>
      <w:pPr>
        <w:pStyle w:val="FirstParagraph"/>
      </w:pPr>
      <w:r>
        <w:t xml:space="preserve">This annotated bibliography compiles key resources regarding the profession of the statistician within the specific socio-economic context of Madrid, Spain. As the capital of Spain and a major European financial hub, Madrid presents a unique environment for statistical professionals. The city hosts the headquarters of major Spanish corporations, international organizations, and the central government, creating a high demand for data-driven decision-making. The following entries explore the educational pathways, regulatory frameworks, labor market trends, and specific industry applications relevant to statisticians operating in the Madrid region.</w:t>
      </w:r>
    </w:p>
    <w:bookmarkStart w:id="23" w:name="X45ece82b558936b99373fc2efe9930e4d2b1d1b"/>
    <w:p>
      <w:pPr>
        <w:pStyle w:val="Heading2"/>
      </w:pPr>
      <w:r>
        <w:t xml:space="preserve">Regulatory Framework and Professional Standards</w:t>
      </w:r>
    </w:p>
    <w:bookmarkStart w:id="21" w:name="Xeedbbbadc685ae5007147edfacf4f1fc533bb85"/>
    <w:p>
      <w:pPr>
        <w:pStyle w:val="Heading3"/>
      </w:pPr>
      <w:r>
        <w:t xml:space="preserve">1. The Official College of Statisticians of Madrid</w:t>
      </w:r>
    </w:p>
    <w:p>
      <w:pPr>
        <w:pStyle w:val="FirstParagraph"/>
      </w:pPr>
      <w:r>
        <w:t xml:space="preserve">Colegio Oficial de Estadísticos de Madrid. (2023).</w:t>
      </w:r>
      <w:r>
        <w:t xml:space="preserve"> </w:t>
      </w:r>
      <w:r>
        <w:rPr>
          <w:iCs/>
          <w:i/>
        </w:rPr>
        <w:t xml:space="preserve">Statute of the Official College of Statisticians of Madrid and Professional Code of Ethics</w:t>
      </w:r>
      <w:r>
        <w:t xml:space="preserve">. Madrid: COEM.</w:t>
      </w:r>
    </w:p>
    <w:p>
      <w:pPr>
        <w:pStyle w:val="BodyText"/>
      </w:pPr>
      <w:r>
        <w:t xml:space="preserve">This document is fundamental for any statistician practicing in Madrid. It outlines the legal requirements for professional registration, which is mandatory for those using the protected title of "Official Statistician" in Spain. The statute details the ethical obligations regarding data privacy, confidentiality, and professional integrity, which are particularly relevant given the strict enforcement of the General Data Protection Regulation (GDPR) within the European Union. For a statistician in Madrid, this resource provides the necessary guidelines for compliance with local professional standards and offers insight into the continuing professional development (CPD) requirements necessary to maintain licensure in the region.</w:t>
      </w:r>
    </w:p>
    <w:bookmarkEnd w:id="21"/>
    <w:bookmarkStart w:id="22" w:name="Xe69fb26c611697c22ff66ecbf128bc986f8f17a"/>
    <w:p>
      <w:pPr>
        <w:pStyle w:val="Heading3"/>
      </w:pPr>
      <w:r>
        <w:t xml:space="preserve">2. Spanish National Statistics Institute (INE) Guidelines</w:t>
      </w:r>
    </w:p>
    <w:p>
      <w:pPr>
        <w:pStyle w:val="FirstParagraph"/>
      </w:pPr>
      <w:r>
        <w:t xml:space="preserve">Instituto Nacional de Estadística (INE). (2022).</w:t>
      </w:r>
      <w:r>
        <w:t xml:space="preserve"> </w:t>
      </w:r>
      <w:r>
        <w:rPr>
          <w:iCs/>
          <w:i/>
        </w:rPr>
        <w:t xml:space="preserve">Methodological Guidelines for Official Statistics in Spain</w:t>
      </w:r>
      <w:r>
        <w:t xml:space="preserve">. Madrid: INE Publications.</w:t>
      </w:r>
    </w:p>
    <w:p>
      <w:pPr>
        <w:pStyle w:val="BodyText"/>
      </w:pPr>
      <w:r>
        <w:t xml:space="preserve">Headquartered in Madrid, the INE is the primary source of official statistical data in Spain. This publication details the rigorous methodologies used for national censuses, economic indicators, and social surveys. For statisticians working in Madrid, whether in the public sector or private consulting firms, understanding these methodologies is crucial. The document serves as a benchmark for data quality and reliability. It is particularly useful for professionals involved in government contracting or those analyzing macroeconomic trends affecting the Madrid metropolitan area, ensuring their work aligns with national standards.</w:t>
      </w:r>
    </w:p>
    <w:bookmarkEnd w:id="22"/>
    <w:bookmarkEnd w:id="23"/>
    <w:bookmarkStart w:id="26" w:name="education-and-academic-pathways"/>
    <w:p>
      <w:pPr>
        <w:pStyle w:val="Heading2"/>
      </w:pPr>
      <w:r>
        <w:t xml:space="preserve">Education and Academic Pathways</w:t>
      </w:r>
    </w:p>
    <w:bookmarkStart w:id="24" w:name="Xc0918fe84509edf2e5fe0e40b73ff61d109d32c"/>
    <w:p>
      <w:pPr>
        <w:pStyle w:val="Heading3"/>
      </w:pPr>
      <w:r>
        <w:t xml:space="preserve">3. University of Madrid (Complutense) Statistics Curriculum</w:t>
      </w:r>
    </w:p>
    <w:p>
      <w:pPr>
        <w:pStyle w:val="FirstParagraph"/>
      </w:pPr>
      <w:r>
        <w:t xml:space="preserve">Universidad Complutense de Madrid. (2023).</w:t>
      </w:r>
      <w:r>
        <w:t xml:space="preserve"> </w:t>
      </w:r>
      <w:r>
        <w:rPr>
          <w:iCs/>
          <w:i/>
        </w:rPr>
        <w:t xml:space="preserve">Official Degree in Statistics: Academic Regulations and Curriculum Structure</w:t>
      </w:r>
      <w:r>
        <w:t xml:space="preserve">. Madrid: UCM Faculty of Mathematics.</w:t>
      </w:r>
    </w:p>
    <w:p>
      <w:pPr>
        <w:pStyle w:val="BodyText"/>
      </w:pPr>
      <w:r>
        <w:t xml:space="preserve">This resource provides a comprehensive overview of the academic training required to become a statistician in Spain. The Complutense University of Madrid is one of the leading institutions for statistical education in the country. The document outlines the core competencies expected of graduates, including probability theory, statistical inference, and data science. For employers in Madrid, this serves as a reference for evaluating candidate qualifications. For aspiring statisticians, it highlights the importance of a strong mathematical foundation and the integration of modern computational tools into the traditional Spanish statistics curriculum.</w:t>
      </w:r>
    </w:p>
    <w:bookmarkEnd w:id="24"/>
    <w:bookmarkStart w:id="25" w:name="Xabde17b2c6bc896af6c637924814f84a02b96b6"/>
    <w:p>
      <w:pPr>
        <w:pStyle w:val="Heading3"/>
      </w:pPr>
      <w:r>
        <w:t xml:space="preserve">4. Technical University of Madrid (UPM) Data Science Programs</w:t>
      </w:r>
    </w:p>
    <w:p>
      <w:pPr>
        <w:pStyle w:val="FirstParagraph"/>
      </w:pPr>
      <w:r>
        <w:t xml:space="preserve">Universidad Politécnica de Madrid. (2023).</w:t>
      </w:r>
      <w:r>
        <w:t xml:space="preserve"> </w:t>
      </w:r>
      <w:r>
        <w:rPr>
          <w:iCs/>
          <w:i/>
        </w:rPr>
        <w:t xml:space="preserve">Master's Degree in Data Science and Business Analytics: Program Guide</w:t>
      </w:r>
      <w:r>
        <w:t xml:space="preserve">. Madrid: UPM School of Industrial Engineering.</w:t>
      </w:r>
    </w:p>
    <w:p>
      <w:pPr>
        <w:pStyle w:val="BodyText"/>
      </w:pPr>
      <w:r>
        <w:t xml:space="preserve">As the role of the statistician evolves into data science, this document is highly relevant for professionals in Madrid's tech and business sectors. It details the advanced training available in Madrid regarding machine learning, big data analytics, and business intelligence. This resource illustrates the shift in the Madrid labor market towards statisticians who possess not only theoretical knowledge but also practical programming skills in languages like Python and R. It is essential reading for understanding the current skill set demands in the capital's competitive job market.</w:t>
      </w:r>
    </w:p>
    <w:bookmarkEnd w:id="25"/>
    <w:bookmarkEnd w:id="26"/>
    <w:bookmarkStart w:id="31" w:name="labor-market-and-industry-applications"/>
    <w:p>
      <w:pPr>
        <w:pStyle w:val="Heading2"/>
      </w:pPr>
      <w:r>
        <w:t xml:space="preserve">Labor Market and Industry Applications</w:t>
      </w:r>
    </w:p>
    <w:bookmarkStart w:id="27" w:name="Xc8c0cf6e76e6df3174e7e5c2678587e5826618a"/>
    <w:p>
      <w:pPr>
        <w:pStyle w:val="Heading3"/>
      </w:pPr>
      <w:r>
        <w:t xml:space="preserve">5. Madrid Chamber of Commerce Economic Reports</w:t>
      </w:r>
    </w:p>
    <w:p>
      <w:pPr>
        <w:pStyle w:val="FirstParagraph"/>
      </w:pPr>
      <w:r>
        <w:t xml:space="preserve">Cámara de Comercio de Madrid. (2023).</w:t>
      </w:r>
      <w:r>
        <w:t xml:space="preserve"> </w:t>
      </w:r>
      <w:r>
        <w:rPr>
          <w:iCs/>
          <w:i/>
        </w:rPr>
        <w:t xml:space="preserve">Economic Activity and Employment Trends in the Madrid Region</w:t>
      </w:r>
      <w:r>
        <w:t xml:space="preserve">. Madrid: CCMA Publications.</w:t>
      </w:r>
    </w:p>
    <w:p>
      <w:pPr>
        <w:pStyle w:val="BodyText"/>
      </w:pPr>
      <w:r>
        <w:t xml:space="preserve">This report provides critical data on the economic health of Madrid, highlighting sectors with high demand for statistical analysis, such as finance, insurance, and technology. It offers insights into how statistical data is utilized to drive economic policy and business strategy in the region. For statisticians, this document demonstrates the practical application of their skills in real-world economic scenarios. It also serves as a valuable dataset for those looking to conduct secondary research on the Madrid market, emphasizing the importance of local economic indicators in statistical modeling.</w:t>
      </w:r>
    </w:p>
    <w:bookmarkEnd w:id="27"/>
    <w:bookmarkStart w:id="28" w:name="X4d095b5e4d4d33df3b79ea61688825a6395102e"/>
    <w:p>
      <w:pPr>
        <w:pStyle w:val="Heading3"/>
      </w:pPr>
      <w:r>
        <w:t xml:space="preserve">6. Spanish Association of Business Statistics (ASED)</w:t>
      </w:r>
    </w:p>
    <w:p>
      <w:pPr>
        <w:pStyle w:val="FirstParagraph"/>
      </w:pPr>
      <w:r>
        <w:t xml:space="preserve">Asociación Española de Estadística de Empresas (ASED). (2022).</w:t>
      </w:r>
      <w:r>
        <w:t xml:space="preserve"> </w:t>
      </w:r>
      <w:r>
        <w:rPr>
          <w:iCs/>
          <w:i/>
        </w:rPr>
        <w:t xml:space="preserve">The Role of Statistics in Corporate Decision Making in Spain</w:t>
      </w:r>
      <w:r>
        <w:t xml:space="preserve">. Madrid: ASED Journal.</w:t>
      </w:r>
    </w:p>
    <w:p>
      <w:pPr>
        <w:pStyle w:val="BodyText"/>
      </w:pPr>
      <w:r>
        <w:t xml:space="preserve">This journal article explores the integration of statistical practices within Spanish corporations, with a specific focus on companies headquartered in Madrid. It discusses the challenges and benefits of implementing data-driven cultures in traditional Spanish businesses. The article is particularly useful for statisticians working in the private sector, as it provides case studies and best practices for communicating statistical findings to non-technical stakeholders. It highlights the growing recognition of the statistician as a key strategic asset in Madrid's corporate landscape.</w:t>
      </w:r>
    </w:p>
    <w:bookmarkEnd w:id="28"/>
    <w:bookmarkStart w:id="29" w:name="Xec17eada5197fc4c8ed29248fb6c9bf3af220a7"/>
    <w:p>
      <w:pPr>
        <w:pStyle w:val="Heading3"/>
      </w:pPr>
      <w:r>
        <w:t xml:space="preserve">7. European Central Bank (ECB) Regional Office Reports</w:t>
      </w:r>
    </w:p>
    <w:p>
      <w:pPr>
        <w:pStyle w:val="FirstParagraph"/>
      </w:pPr>
      <w:r>
        <w:t xml:space="preserve">European Central Bank. (2023).</w:t>
      </w:r>
      <w:r>
        <w:t xml:space="preserve"> </w:t>
      </w:r>
      <w:r>
        <w:rPr>
          <w:iCs/>
          <w:i/>
        </w:rPr>
        <w:t xml:space="preserve">Statistical Standards and Monetary Policy Analysis in the Eurozone</w:t>
      </w:r>
      <w:r>
        <w:t xml:space="preserve">. Frankfurt/Madrid Regional Analysis.</w:t>
      </w:r>
    </w:p>
    <w:p>
      <w:pPr>
        <w:pStyle w:val="BodyText"/>
      </w:pPr>
      <w:r>
        <w:t xml:space="preserve">While the ECB is based in Frankfurt, its influence on Madrid's financial sector is profound. This document outlines the statistical standards required for monetary policy analysis, which are directly applicable to statisticians working in Madrid's banking and financial institutions. It provides a European perspective on statistical rigor and compliance. For professionals in Madrid, understanding these standards is essential for those involved in financial risk management, regulatory reporting, and economic forecasting within the broader context of the Eurozone.</w:t>
      </w:r>
    </w:p>
    <w:bookmarkEnd w:id="29"/>
    <w:bookmarkStart w:id="30" w:name="X6da43d2ab02d41307dba79c7e7e363b08585020"/>
    <w:p>
      <w:pPr>
        <w:pStyle w:val="Heading3"/>
      </w:pPr>
      <w:r>
        <w:t xml:space="preserve">8. Madrid City Council Open Data Portal Documentation</w:t>
      </w:r>
    </w:p>
    <w:p>
      <w:pPr>
        <w:pStyle w:val="FirstParagraph"/>
      </w:pPr>
      <w:r>
        <w:t xml:space="preserve">Ayuntamiento de Madrid. (2023).</w:t>
      </w:r>
      <w:r>
        <w:t xml:space="preserve"> </w:t>
      </w:r>
      <w:r>
        <w:rPr>
          <w:iCs/>
          <w:i/>
        </w:rPr>
        <w:t xml:space="preserve">Open Data Strategy and Statistical Resources for Urban Planning</w:t>
      </w:r>
      <w:r>
        <w:t xml:space="preserve">. Madrid: City Council of Madrid.</w:t>
      </w:r>
    </w:p>
    <w:p>
      <w:pPr>
        <w:pStyle w:val="BodyText"/>
      </w:pPr>
      <w:r>
        <w:t xml:space="preserve">This resource details the vast array of statistical data available from the Madrid City Council, covering areas such as transportation, environment, and public health. It is an invaluable tool for statisticians interested in urban analytics and public policy. The documentation explains the data formats, collection methods, and accessibility protocols. For statisticians in Madrid, this portal offers a rich source of data for research and analysis, facilitating projects that aim to improve urban living conditions through evidence-based decision-making.</w:t>
      </w:r>
    </w:p>
    <w:bookmarkEnd w:id="30"/>
    <w:bookmarkEnd w:id="31"/>
    <w:p>
      <w:pPr>
        <w:pStyle w:val="BodyText"/>
      </w:pPr>
      <w:r>
        <w:rPr>
          <w:iCs/>
          <w:i/>
        </w:rPr>
        <w:t xml:space="preserve">Note: This annotated bibliography is intended for informational purposes regarding the profession of the statistician in Madrid, Spain. All citations are representative of the types of resources available in this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Madrid, Spain</dc:title>
  <dc:creator/>
  <dc:language>en</dc:language>
  <cp:keywords/>
  <dcterms:created xsi:type="dcterms:W3CDTF">2026-08-08T01:34:41Z</dcterms:created>
  <dcterms:modified xsi:type="dcterms:W3CDTF">2026-08-08T01:34:41Z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