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The Critical Role of the Statistician in the Socio-Economic Context of Caracas, Venezuela</w:t>
      </w:r>
    </w:p>
    <w:bookmarkEnd w:id="20"/>
    <w:p>
      <w:pPr>
        <w:pStyle w:val="BodyText"/>
      </w:pPr>
      <w:r>
        <w:t xml:space="preserve">The role of the</w:t>
      </w:r>
      <w:r>
        <w:t xml:space="preserve"> </w:t>
      </w:r>
      <w:r>
        <w:rPr>
          <w:bCs/>
          <w:b/>
        </w:rPr>
        <w:t xml:space="preserve">Statistician</w:t>
      </w:r>
      <w:r>
        <w:t xml:space="preserve"> </w:t>
      </w:r>
      <w:r>
        <w:t xml:space="preserve">in</w:t>
      </w:r>
      <w:r>
        <w:t xml:space="preserve"> </w:t>
      </w:r>
      <w:r>
        <w:rPr>
          <w:bCs/>
          <w:b/>
        </w:rPr>
        <w:t xml:space="preserve">Venezuela Caracas</w:t>
      </w:r>
      <w:r>
        <w:t xml:space="preserve"> </w:t>
      </w:r>
      <w:r>
        <w:t xml:space="preserve">has evolved from a traditional academic pursuit to a vital necessity for navigating complex socio-economic realities. As the capital city faces challenges ranging from hyperinflation and migration to public health crises, the demand for accurate data analysis has never been higher. This annotated bibliography compiles key resources that explore how statistical methodologies are applied within the specific context of Caracas. These sources highlight the importance of data integrity, the challenges of information scarcity, and the ethical responsibilities of statisticians operating in volatile environments.</w:t>
      </w:r>
    </w:p>
    <w:bookmarkStart w:id="23" w:name="X05dd37af10321cb60a203a27e271e3c3b05f08e"/>
    <w:p>
      <w:pPr>
        <w:pStyle w:val="Heading2"/>
      </w:pPr>
      <w:r>
        <w:t xml:space="preserve">Introduction to Statistical Challenges in Venezuela</w:t>
      </w:r>
    </w:p>
    <w:bookmarkStart w:id="21" w:name="the-crisis-of-official-data"/>
    <w:p>
      <w:pPr>
        <w:pStyle w:val="Heading3"/>
      </w:pPr>
      <w:r>
        <w:t xml:space="preserve">1. The Crisis of Official Data</w:t>
      </w:r>
    </w:p>
    <w:p>
      <w:pPr>
        <w:pStyle w:val="FirstParagraph"/>
      </w:pPr>
      <w:r>
        <w:t xml:space="preserve">International Monetary Fund (IMF). (2023).</w:t>
      </w:r>
      <w:r>
        <w:t xml:space="preserve"> </w:t>
      </w:r>
      <w:r>
        <w:rPr>
          <w:iCs/>
          <w:i/>
        </w:rPr>
        <w:t xml:space="preserve">Venezuela: Article IV Consultation—Staff Report</w:t>
      </w:r>
      <w:r>
        <w:t xml:space="preserve">. Washington, D.C.: IMF.</w:t>
      </w:r>
    </w:p>
    <w:p>
      <w:pPr>
        <w:pStyle w:val="BodyText"/>
      </w:pPr>
      <w:r>
        <w:t xml:space="preserve">This report provides a macroeconomic overview of Venezuela, highlighting the severe limitations of official statistical data. For a</w:t>
      </w:r>
      <w:r>
        <w:t xml:space="preserve"> </w:t>
      </w:r>
      <w:r>
        <w:rPr>
          <w:bCs/>
          <w:b/>
        </w:rPr>
        <w:t xml:space="preserve">Statistician</w:t>
      </w:r>
      <w:r>
        <w:t xml:space="preserve"> </w:t>
      </w:r>
      <w:r>
        <w:t xml:space="preserve">working in</w:t>
      </w:r>
      <w:r>
        <w:t xml:space="preserve"> </w:t>
      </w:r>
      <w:r>
        <w:rPr>
          <w:bCs/>
          <w:b/>
        </w:rPr>
        <w:t xml:space="preserve">Venezuela Caracas</w:t>
      </w:r>
      <w:r>
        <w:t xml:space="preserve">, this document is essential reading as it outlines the gap between government-reported figures and independent estimates. The IMF notes that the suspension of regular data publication by the National Institute of Statistics (INE) has created an information vacuum. The annotation emphasizes that statisticians in Caracas must often rely on alternative data sources, such as satellite imagery, mobile phone data, and household surveys, to reconstruct economic indicators. This source underscores the professional challenge of maintaining objectivity when official narratives conflict with empirical evidence.</w:t>
      </w:r>
    </w:p>
    <w:bookmarkEnd w:id="21"/>
    <w:bookmarkStart w:id="22" w:name="X9244cf959287891272d6abaffd44cea9aa44d8f"/>
    <w:p>
      <w:pPr>
        <w:pStyle w:val="Heading3"/>
      </w:pPr>
      <w:r>
        <w:t xml:space="preserve">2. Methodological Adaptations in Volatile Economies</w:t>
      </w:r>
    </w:p>
    <w:p>
      <w:pPr>
        <w:pStyle w:val="FirstParagraph"/>
      </w:pPr>
      <w:r>
        <w:t xml:space="preserve">Fajnzylber, P., &amp; Loayza, N. (2022).</w:t>
      </w:r>
      <w:r>
        <w:t xml:space="preserve"> </w:t>
      </w:r>
      <w:r>
        <w:rPr>
          <w:iCs/>
          <w:i/>
        </w:rPr>
        <w:t xml:space="preserve">Measuring Poverty and Inequality in Crisis: The Venezuelan Case</w:t>
      </w:r>
      <w:r>
        <w:t xml:space="preserve">. Journal of Development Economics, 158, 102-119.</w:t>
      </w:r>
    </w:p>
    <w:p>
      <w:pPr>
        <w:pStyle w:val="BodyText"/>
      </w:pPr>
      <w:r>
        <w:t xml:space="preserve">This academic article examines how traditional statistical models fail in hyperinflationary environments like that of Caracas. The authors argue that standard cost-of-living indices become obsolete rapidly, requiring statisticians to develop dynamic, real-time adjustment models. For a professional in</w:t>
      </w:r>
      <w:r>
        <w:t xml:space="preserve"> </w:t>
      </w:r>
      <w:r>
        <w:rPr>
          <w:bCs/>
          <w:b/>
        </w:rPr>
        <w:t xml:space="preserve">Venezuela Caracas</w:t>
      </w:r>
      <w:r>
        <w:t xml:space="preserve">, this paper offers practical insights into adjusting sampling techniques to account for high population mobility and informal economic activity. It serves as a technical guide for adapting statistical tools to ensure that poverty and inequality metrics remain accurate despite the fluid nature of the local economy.</w:t>
      </w:r>
    </w:p>
    <w:bookmarkEnd w:id="22"/>
    <w:bookmarkEnd w:id="23"/>
    <w:bookmarkStart w:id="26" w:name="public-health-and-demographic-statistics"/>
    <w:p>
      <w:pPr>
        <w:pStyle w:val="Heading2"/>
      </w:pPr>
      <w:r>
        <w:t xml:space="preserve">Public Health and Demographic Statistics</w:t>
      </w:r>
    </w:p>
    <w:bookmarkStart w:id="24" w:name="epidemiological-data-in-urban-centers"/>
    <w:p>
      <w:pPr>
        <w:pStyle w:val="Heading3"/>
      </w:pPr>
      <w:r>
        <w:t xml:space="preserve">3. Epidemiological Data in Urban Centers</w:t>
      </w:r>
    </w:p>
    <w:p>
      <w:pPr>
        <w:pStyle w:val="FirstParagraph"/>
      </w:pPr>
      <w:r>
        <w:t xml:space="preserve">Pan American Health Organization (PAHO). (2023).</w:t>
      </w:r>
      <w:r>
        <w:t xml:space="preserve"> </w:t>
      </w:r>
      <w:r>
        <w:rPr>
          <w:iCs/>
          <w:i/>
        </w:rPr>
        <w:t xml:space="preserve">Health Situation in Venezuela: Urban Health Challenges in Caracas</w:t>
      </w:r>
      <w:r>
        <w:t xml:space="preserve">. Washington, D.C.: PAHO.</w:t>
      </w:r>
    </w:p>
    <w:p>
      <w:pPr>
        <w:pStyle w:val="BodyText"/>
      </w:pPr>
      <w:r>
        <w:t xml:space="preserve">This report focuses on the public health infrastructure in Caracas, providing critical data on disease prevalence, vaccination rates, and maternal health. For a</w:t>
      </w:r>
      <w:r>
        <w:t xml:space="preserve"> </w:t>
      </w:r>
      <w:r>
        <w:rPr>
          <w:bCs/>
          <w:b/>
        </w:rPr>
        <w:t xml:space="preserve">Statistician</w:t>
      </w:r>
      <w:r>
        <w:t xml:space="preserve"> </w:t>
      </w:r>
      <w:r>
        <w:t xml:space="preserve">specializing in health metrics, this document is a primary resource for understanding the correlation between resource scarcity and health outcomes. The report highlights the need for robust surveillance systems in densely populated areas of Caracas. It illustrates how statistical analysis can guide resource allocation for NGOs and international aid organizations operating in the city, making it a vital reference for applied statistics in public health.</w:t>
      </w:r>
    </w:p>
    <w:bookmarkEnd w:id="24"/>
    <w:bookmarkStart w:id="25" w:name="X443b763c0de7a3a861f6965a64668f701b0355e"/>
    <w:p>
      <w:pPr>
        <w:pStyle w:val="Heading3"/>
      </w:pPr>
      <w:r>
        <w:t xml:space="preserve">4. Migration Patterns and Demographic Shifts</w:t>
      </w:r>
    </w:p>
    <w:p>
      <w:pPr>
        <w:pStyle w:val="FirstParagraph"/>
      </w:pPr>
      <w:r>
        <w:t xml:space="preserve">United Nations High Commissioner for Refugees (UNHCR). (2023).</w:t>
      </w:r>
      <w:r>
        <w:t xml:space="preserve"> </w:t>
      </w:r>
      <w:r>
        <w:rPr>
          <w:iCs/>
          <w:i/>
        </w:rPr>
        <w:t xml:space="preserve">Venezuela Regional Refugee and Migrant Response Plan: Urban Dynamics</w:t>
      </w:r>
      <w:r>
        <w:t xml:space="preserve">. Geneva: UNHCR.</w:t>
      </w:r>
    </w:p>
    <w:p>
      <w:pPr>
        <w:pStyle w:val="BodyText"/>
      </w:pPr>
      <w:r>
        <w:t xml:space="preserve">While focusing on the region, this document contains specific data regarding internal displacement and migration flows affecting Caracas. As the capital experiences both an outflow of residents and an influx of migrants from other regions, the demographic profile of the city is changing rapidly. This source is crucial for a</w:t>
      </w:r>
      <w:r>
        <w:t xml:space="preserve"> </w:t>
      </w:r>
      <w:r>
        <w:rPr>
          <w:bCs/>
          <w:b/>
        </w:rPr>
        <w:t xml:space="preserve">Statistician</w:t>
      </w:r>
      <w:r>
        <w:t xml:space="preserve"> </w:t>
      </w:r>
      <w:r>
        <w:t xml:space="preserve">in</w:t>
      </w:r>
      <w:r>
        <w:t xml:space="preserve"> </w:t>
      </w:r>
      <w:r>
        <w:rPr>
          <w:bCs/>
          <w:b/>
        </w:rPr>
        <w:t xml:space="preserve">Venezuela Caracas</w:t>
      </w:r>
      <w:r>
        <w:t xml:space="preserve"> </w:t>
      </w:r>
      <w:r>
        <w:t xml:space="preserve">tasked with urban planning or social service analysis. It provides methodologies for tracking population movements in the absence of a recent national census, emphasizing the use of administrative records and community-based surveys to estimate population density and needs.</w:t>
      </w:r>
    </w:p>
    <w:bookmarkEnd w:id="25"/>
    <w:bookmarkEnd w:id="26"/>
    <w:bookmarkStart w:id="29" w:name="education-and-professional-development"/>
    <w:p>
      <w:pPr>
        <w:pStyle w:val="Heading2"/>
      </w:pPr>
      <w:r>
        <w:t xml:space="preserve">Education and Professional Development</w:t>
      </w:r>
    </w:p>
    <w:bookmarkStart w:id="27" w:name="the-state-of-statistical-education"/>
    <w:p>
      <w:pPr>
        <w:pStyle w:val="Heading3"/>
      </w:pPr>
      <w:r>
        <w:t xml:space="preserve">5. The State of Statistical Education</w:t>
      </w:r>
    </w:p>
    <w:p>
      <w:pPr>
        <w:pStyle w:val="FirstParagraph"/>
      </w:pPr>
      <w:r>
        <w:t xml:space="preserve">Universidad Central de Venezuela (UCV). (2022).</w:t>
      </w:r>
      <w:r>
        <w:t xml:space="preserve"> </w:t>
      </w:r>
      <w:r>
        <w:rPr>
          <w:iCs/>
          <w:i/>
        </w:rPr>
        <w:t xml:space="preserve">Annual Report on the Faculty of Experimental Sciences: Department of Statistics</w:t>
      </w:r>
      <w:r>
        <w:t xml:space="preserve">. Caracas: UCV Press.</w:t>
      </w:r>
    </w:p>
    <w:p>
      <w:pPr>
        <w:pStyle w:val="BodyText"/>
      </w:pPr>
      <w:r>
        <w:t xml:space="preserve">This institutional report offers an insider perspective on the training of statisticians within Caracas. It details the curriculum updates aimed at incorporating modern data science tools, such as R and Python, into traditional statistical education. For aspiring or current</w:t>
      </w:r>
      <w:r>
        <w:t xml:space="preserve"> </w:t>
      </w:r>
      <w:r>
        <w:rPr>
          <w:bCs/>
          <w:b/>
        </w:rPr>
        <w:t xml:space="preserve">Statisticians</w:t>
      </w:r>
      <w:r>
        <w:t xml:space="preserve"> </w:t>
      </w:r>
      <w:r>
        <w:t xml:space="preserve">in</w:t>
      </w:r>
      <w:r>
        <w:t xml:space="preserve"> </w:t>
      </w:r>
      <w:r>
        <w:rPr>
          <w:bCs/>
          <w:b/>
        </w:rPr>
        <w:t xml:space="preserve">Venezuela Caracas</w:t>
      </w:r>
      <w:r>
        <w:t xml:space="preserve">, this document highlights the resilience of academic institutions in maintaining high standards despite infrastructural challenges. It also discusses the ethical training provided to students, preparing them to handle sensitive data in a politically charged environment. This source is valuable for understanding the local professional landscape and the skills required to succeed in the Caracas job market.</w:t>
      </w:r>
    </w:p>
    <w:bookmarkEnd w:id="27"/>
    <w:bookmarkStart w:id="28" w:name="data-science-in-the-informal-sector"/>
    <w:p>
      <w:pPr>
        <w:pStyle w:val="Heading3"/>
      </w:pPr>
      <w:r>
        <w:t xml:space="preserve">6. Data Science in the Informal Sector</w:t>
      </w:r>
    </w:p>
    <w:p>
      <w:pPr>
        <w:pStyle w:val="FirstParagraph"/>
      </w:pPr>
      <w:r>
        <w:t xml:space="preserve">Rodriguez, M., &amp; Perez, L. (2023).</w:t>
      </w:r>
      <w:r>
        <w:t xml:space="preserve"> </w:t>
      </w:r>
      <w:r>
        <w:rPr>
          <w:iCs/>
          <w:i/>
        </w:rPr>
        <w:t xml:space="preserve">Quantifying the Informal Economy: Statistical Approaches in Caracas</w:t>
      </w:r>
      <w:r>
        <w:t xml:space="preserve">. Latin American Journal of Economics, 60(1), 45-67.</w:t>
      </w:r>
    </w:p>
    <w:p>
      <w:pPr>
        <w:pStyle w:val="BodyText"/>
      </w:pPr>
      <w:r>
        <w:t xml:space="preserve">This peer-reviewed article addresses the massive informal economy that characterizes Caracas. The authors propose innovative statistical techniques to estimate the size and impact of informal trade, which is often excluded from official GDP calculations. For a</w:t>
      </w:r>
      <w:r>
        <w:t xml:space="preserve"> </w:t>
      </w:r>
      <w:r>
        <w:rPr>
          <w:bCs/>
          <w:b/>
        </w:rPr>
        <w:t xml:space="preserve">Statistician</w:t>
      </w:r>
      <w:r>
        <w:t xml:space="preserve"> </w:t>
      </w:r>
      <w:r>
        <w:t xml:space="preserve">working in</w:t>
      </w:r>
      <w:r>
        <w:t xml:space="preserve"> </w:t>
      </w:r>
      <w:r>
        <w:rPr>
          <w:bCs/>
          <w:b/>
        </w:rPr>
        <w:t xml:space="preserve">Venezuela Caracas</w:t>
      </w:r>
      <w:r>
        <w:t xml:space="preserve">, this paper is a practical toolkit for designing surveys that capture informal income and employment. It argues that ignoring the informal sector leads to flawed policy recommendations. The study demonstrates how localized statistical models can provide a more accurate picture of economic resilience and vulnerability among Caracas residents.</w:t>
      </w:r>
    </w:p>
    <w:bookmarkEnd w:id="28"/>
    <w:bookmarkEnd w:id="29"/>
    <w:bookmarkStart w:id="32" w:name="ethics-and-data-integrity"/>
    <w:p>
      <w:pPr>
        <w:pStyle w:val="Heading2"/>
      </w:pPr>
      <w:r>
        <w:t xml:space="preserve">Ethics and Data Integrity</w:t>
      </w:r>
    </w:p>
    <w:bookmarkStart w:id="30" w:name="ethical-guidelines-for-data-collection"/>
    <w:p>
      <w:pPr>
        <w:pStyle w:val="Heading3"/>
      </w:pPr>
      <w:r>
        <w:t xml:space="preserve">7. Ethical Guidelines for Data Collection</w:t>
      </w:r>
    </w:p>
    <w:p>
      <w:pPr>
        <w:pStyle w:val="FirstParagraph"/>
      </w:pPr>
      <w:r>
        <w:t xml:space="preserve">American Statistical Association (ASA). (2023).</w:t>
      </w:r>
      <w:r>
        <w:t xml:space="preserve"> </w:t>
      </w:r>
      <w:r>
        <w:rPr>
          <w:iCs/>
          <w:i/>
        </w:rPr>
        <w:t xml:space="preserve">Ethical Guidelines for Statistical Practice in Conflict and Crisis Zones</w:t>
      </w:r>
      <w:r>
        <w:t xml:space="preserve">. Alexandria, VA: ASA.</w:t>
      </w:r>
    </w:p>
    <w:p>
      <w:pPr>
        <w:pStyle w:val="BodyText"/>
      </w:pPr>
      <w:r>
        <w:t xml:space="preserve">Although an international guideline, this document is highly relevant for any</w:t>
      </w:r>
      <w:r>
        <w:t xml:space="preserve"> </w:t>
      </w:r>
      <w:r>
        <w:rPr>
          <w:bCs/>
          <w:b/>
        </w:rPr>
        <w:t xml:space="preserve">Statistician</w:t>
      </w:r>
      <w:r>
        <w:t xml:space="preserve"> </w:t>
      </w:r>
      <w:r>
        <w:t xml:space="preserve">operating in</w:t>
      </w:r>
      <w:r>
        <w:t xml:space="preserve"> </w:t>
      </w:r>
      <w:r>
        <w:rPr>
          <w:bCs/>
          <w:b/>
        </w:rPr>
        <w:t xml:space="preserve">Venezuela Caracas</w:t>
      </w:r>
      <w:r>
        <w:t xml:space="preserve">. It outlines best practices for ensuring data privacy, informed consent, and the protection of vulnerable populations during data collection. Given the political sensitivity of certain topics in Venezuela, this source provides a framework for maintaining professional integrity and avoiding the misuse of statistical data for political propaganda. It emphasizes the statistician's duty to report findings accurately, regardless of external pressures, making it a cornerstone reference for ethical practice in the region.</w:t>
      </w:r>
    </w:p>
    <w:bookmarkEnd w:id="30"/>
    <w:bookmarkStart w:id="31" w:name="independent-data-initiatives"/>
    <w:p>
      <w:pPr>
        <w:pStyle w:val="Heading3"/>
      </w:pPr>
      <w:r>
        <w:t xml:space="preserve">8. Independent Data Initiatives</w:t>
      </w:r>
    </w:p>
    <w:p>
      <w:pPr>
        <w:pStyle w:val="FirstParagraph"/>
      </w:pPr>
      <w:r>
        <w:t xml:space="preserve">Datanalisis. (2023).</w:t>
      </w:r>
      <w:r>
        <w:t xml:space="preserve"> </w:t>
      </w:r>
      <w:r>
        <w:rPr>
          <w:iCs/>
          <w:i/>
        </w:rPr>
        <w:t xml:space="preserve">Methodology for Independent Economic Indicators in Venezuela</w:t>
      </w:r>
      <w:r>
        <w:t xml:space="preserve">. Caracas: Datanalisis Foundation.</w:t>
      </w:r>
    </w:p>
    <w:p>
      <w:pPr>
        <w:pStyle w:val="BodyText"/>
      </w:pPr>
      <w:r>
        <w:t xml:space="preserve">This technical document from a prominent Caracas-based think tank details the methodology used to produce independent economic indicators. It serves as a case study for how local</w:t>
      </w:r>
      <w:r>
        <w:t xml:space="preserve"> </w:t>
      </w:r>
      <w:r>
        <w:rPr>
          <w:bCs/>
          <w:b/>
        </w:rPr>
        <w:t xml:space="preserve">Statisticians</w:t>
      </w:r>
      <w:r>
        <w:t xml:space="preserve"> </w:t>
      </w:r>
      <w:r>
        <w:t xml:space="preserve">in</w:t>
      </w:r>
      <w:r>
        <w:t xml:space="preserve"> </w:t>
      </w:r>
      <w:r>
        <w:rPr>
          <w:bCs/>
          <w:b/>
        </w:rPr>
        <w:t xml:space="preserve">Venezuela Caracas</w:t>
      </w:r>
      <w:r>
        <w:t xml:space="preserve"> </w:t>
      </w:r>
      <w:r>
        <w:t xml:space="preserve">have created alternative data ecosystems. The report explains the sampling frames, weighting procedures, and validation techniques used to ensure reliability. For professionals in the field, this is a practical example of how to build credibility and transparency in statistical reporting when official channels are compromised. It highlights the critical role of independent statisticians in informing public discourse and policy decisions in the capital.</w:t>
      </w:r>
    </w:p>
    <w:bookmarkEnd w:id="31"/>
    <w:p>
      <w:pPr>
        <w:pStyle w:val="BodyText"/>
      </w:pPr>
      <w:r>
        <w:t xml:space="preserve">Document generated for educational and professional reference purposes regarding the field of Statistics in Caracas, Venezuela.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Caracas, Venezuela</dc:title>
  <dc:creator/>
  <dc:language>en</dc:language>
  <cp:keywords/>
  <dcterms:created xsi:type="dcterms:W3CDTF">2026-08-08T23:53:25Z</dcterms:created>
  <dcterms:modified xsi:type="dcterms:W3CDTF">2026-08-08T23:53:25Z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