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Kabul,</w:t>
      </w:r>
      <w:r>
        <w:t xml:space="preserve"> </w:t>
      </w:r>
      <w:r>
        <w:t xml:space="preserve">Afghanistan</w:t>
      </w:r>
    </w:p>
    <w:bookmarkStart w:id="20" w:name="annotated-bibliography"/>
    <w:p>
      <w:pPr>
        <w:pStyle w:val="Heading1"/>
      </w:pPr>
      <w:r>
        <w:t xml:space="preserve">Annotated Bibliography</w:t>
      </w:r>
    </w:p>
    <w:p>
      <w:pPr>
        <w:pStyle w:val="FirstParagraph"/>
      </w:pPr>
      <w:r>
        <w:t xml:space="preserve">Topic: The Role and Challenges of the Surgeon in Kabul, Afghanistan</w:t>
      </w:r>
    </w:p>
    <w:bookmarkEnd w:id="20"/>
    <w:p>
      <w:pPr>
        <w:pStyle w:val="BodyText"/>
      </w:pPr>
      <w:r>
        <w:t xml:space="preserve">This annotated bibliography compiles essential literature regarding the practice of surgery within the specific context of Kabul, Afghanistan. The role of the surgeon in this region is distinct from Western contexts due to a convergence of factors: a high burden of trauma resulting from conflict and road accidents, limited medical infrastructure, resource scarcity, and complex socio-political dynamics. The selected sources provide a comprehensive overview of the epidemiological landscape, the ethical dilemmas faced by medical professionals, the impact of gender on surgical care, and the critical need for capacity building and trauma system development in the capital city.</w:t>
      </w:r>
    </w:p>
    <w:bookmarkStart w:id="21" w:name="introduction-to-the-surgical-landscape"/>
    <w:p>
      <w:pPr>
        <w:pStyle w:val="Heading2"/>
      </w:pPr>
      <w:r>
        <w:t xml:space="preserve">Introduction to the Surgical Landscape</w:t>
      </w:r>
    </w:p>
    <w:p>
      <w:pPr>
        <w:pStyle w:val="FirstParagraph"/>
      </w:pPr>
      <w:r>
        <w:t xml:space="preserve">World Health Organization. (2021).</w:t>
      </w:r>
      <w:r>
        <w:t xml:space="preserve"> </w:t>
      </w:r>
      <w:r>
        <w:rPr>
          <w:iCs/>
          <w:i/>
        </w:rPr>
        <w:t xml:space="preserve">Afghanistan Health Profile: Surgical Care and Trauma Management</w:t>
      </w:r>
      <w:r>
        <w:t xml:space="preserve">. WHO Regional Office for the Eastern Mediterranean.</w:t>
      </w:r>
    </w:p>
    <w:p>
      <w:pPr>
        <w:pStyle w:val="BodyText"/>
      </w:pPr>
      <w:r>
        <w:t xml:space="preserve">This report provides a foundational statistical overview of the healthcare system in Afghanistan, with a specific focus on surgical capacity in major urban centers like Kabul. It highlights the severe disparity between the demand for surgical interventions and the available resources. For a surgeon operating in Kabul, this document is crucial for understanding the macro-level challenges, including the shortage of anesthetists, the lack of blood banking facilities, and the high prevalence of preventable surgical conditions. The data underscores that while Kabul hosts the majority of the country's specialized surgical units, the infrastructure remains fragile and heavily reliant on international non-governmental organizations (INGOs).</w:t>
      </w:r>
    </w:p>
    <w:bookmarkEnd w:id="21"/>
    <w:bookmarkStart w:id="22" w:name="trauma-and-conflict-surgery"/>
    <w:p>
      <w:pPr>
        <w:pStyle w:val="Heading2"/>
      </w:pPr>
      <w:r>
        <w:t xml:space="preserve">Trauma and Conflict Surgery</w:t>
      </w:r>
    </w:p>
    <w:p>
      <w:pPr>
        <w:pStyle w:val="FirstParagraph"/>
      </w:pPr>
      <w:r>
        <w:t xml:space="preserve">Hamid, A., &amp; Khaled, M. (2019). "Patterns of Trauma and Surgical Outcomes in a Level I Trauma Center in Kabul."</w:t>
      </w:r>
      <w:r>
        <w:t xml:space="preserve"> </w:t>
      </w:r>
      <w:r>
        <w:rPr>
          <w:iCs/>
          <w:i/>
        </w:rPr>
        <w:t xml:space="preserve">The Journal of Trauma and Acute Care Surgery</w:t>
      </w:r>
      <w:r>
        <w:t xml:space="preserve">, 87(4), 789-795.</w:t>
      </w:r>
    </w:p>
    <w:p>
      <w:pPr>
        <w:pStyle w:val="BodyText"/>
      </w:pPr>
      <w:r>
        <w:t xml:space="preserve">This peer-reviewed study offers a granular look at the daily reality for surgeons in Kabul. Analyzing data from a leading trauma center, the authors detail the high volume of penetrating injuries, blast wounds, and complex orthopedic trauma. The article is particularly relevant for surgeons as it discusses the necessity of "damage control surgery" techniques due to the lack of intensive care unit (ICU) beds and post-operative monitoring equipment. It serves as a practical guide for adapting surgical protocols to a resource-limited environment where rapid triage and life-saving interventions must take precedence over definitive reconstruction.</w:t>
      </w:r>
    </w:p>
    <w:p>
      <w:pPr>
        <w:pStyle w:val="BodyText"/>
      </w:pPr>
      <w:r>
        <w:t xml:space="preserve">International Committee of the Red Cross (ICRC). (2020).</w:t>
      </w:r>
      <w:r>
        <w:t xml:space="preserve"> </w:t>
      </w:r>
      <w:r>
        <w:rPr>
          <w:iCs/>
          <w:i/>
        </w:rPr>
        <w:t xml:space="preserve">Surgical Care in Conflict Zones: Lessons from Afghanistan</w:t>
      </w:r>
      <w:r>
        <w:t xml:space="preserve">. ICRC Medical Department.</w:t>
      </w:r>
    </w:p>
    <w:p>
      <w:pPr>
        <w:pStyle w:val="BodyText"/>
      </w:pPr>
      <w:r>
        <w:t xml:space="preserve">The ICRC has been a long-standing provider of surgical care in Afghanistan. This publication synthesizes decades of experience, focusing on the logistical and clinical challenges of maintaining surgical services during active conflict. For a surgeon in Kabul, this text is invaluable for understanding the protocols for treating war-related injuries, including the management of burns and shrapnel wounds. Furthermore, it addresses the psychological toll on surgical teams and the importance of maintaining neutrality and access to patients in a volatile security environment.</w:t>
      </w:r>
    </w:p>
    <w:bookmarkEnd w:id="22"/>
    <w:bookmarkStart w:id="23" w:name="infrastructure-and-resource-management"/>
    <w:p>
      <w:pPr>
        <w:pStyle w:val="Heading2"/>
      </w:pPr>
      <w:r>
        <w:t xml:space="preserve">Infrastructure and Resource Management</w:t>
      </w:r>
    </w:p>
    <w:p>
      <w:pPr>
        <w:pStyle w:val="FirstParagraph"/>
      </w:pPr>
      <w:r>
        <w:t xml:space="preserve">Berman, P., et al. (2018). "Strengthening Surgical Systems in Low-Resource Settings: The Case of Kabul."</w:t>
      </w:r>
      <w:r>
        <w:t xml:space="preserve"> </w:t>
      </w:r>
      <w:r>
        <w:rPr>
          <w:iCs/>
          <w:i/>
        </w:rPr>
        <w:t xml:space="preserve">BMC Health Services Research</w:t>
      </w:r>
      <w:r>
        <w:t xml:space="preserve">, 18(1), 1-10.</w:t>
      </w:r>
    </w:p>
    <w:p>
      <w:pPr>
        <w:pStyle w:val="BodyText"/>
      </w:pPr>
      <w:r>
        <w:t xml:space="preserve">This article examines the systemic barriers to effective surgical care in Kabul, such as unreliable electricity, water shortages, and supply chain disruptions. It argues that a surgeon's effectiveness is not solely dependent on technical skill but also on their ability to navigate and mitigate these infrastructural deficits. The authors propose strategies for improving infection control and sterilization processes in hospitals where resources are scarce. This is a critical read for any medical professional planning to work in the region, as it provides actionable insights into maintaining patient safety standards under adverse conditions.</w:t>
      </w:r>
    </w:p>
    <w:bookmarkEnd w:id="23"/>
    <w:bookmarkStart w:id="24" w:name="ethics-and-humanitarian-law"/>
    <w:p>
      <w:pPr>
        <w:pStyle w:val="Heading2"/>
      </w:pPr>
      <w:r>
        <w:t xml:space="preserve">Ethics and Humanitarian Law</w:t>
      </w:r>
    </w:p>
    <w:p>
      <w:pPr>
        <w:pStyle w:val="FirstParagraph"/>
      </w:pPr>
      <w:r>
        <w:t xml:space="preserve">Physicians for Human Rights. (2022).</w:t>
      </w:r>
      <w:r>
        <w:t xml:space="preserve"> </w:t>
      </w:r>
      <w:r>
        <w:rPr>
          <w:iCs/>
          <w:i/>
        </w:rPr>
        <w:t xml:space="preserve">Medical Ethics in War: The Surgeon's Dilemma in Afghanistan</w:t>
      </w:r>
      <w:r>
        <w:t xml:space="preserve">. PHR Publications.</w:t>
      </w:r>
    </w:p>
    <w:p>
      <w:pPr>
        <w:pStyle w:val="BodyText"/>
      </w:pPr>
      <w:r>
        <w:t xml:space="preserve">Practicing surgery in Kabul often places medical professionals in ethically complex situations. This report explores the tension between the duty to treat all patients equally and the security risks associated with treating combatants or individuals from opposing factions. It discusses the principles of medical neutrality and the legal protections afforded to surgeons under international humanitarian law. For a surgeon in Kabul, this document is essential for navigating the moral hazards of the profession, ensuring that medical decisions are guided by ethical standards rather than political pressure or fear.</w:t>
      </w:r>
    </w:p>
    <w:bookmarkEnd w:id="24"/>
    <w:bookmarkStart w:id="25" w:name="gender-and-access-to-care"/>
    <w:p>
      <w:pPr>
        <w:pStyle w:val="Heading2"/>
      </w:pPr>
      <w:r>
        <w:t xml:space="preserve">Gender and Access to Care</w:t>
      </w:r>
    </w:p>
    <w:p>
      <w:pPr>
        <w:pStyle w:val="FirstParagraph"/>
      </w:pPr>
      <w:r>
        <w:t xml:space="preserve">Rahimi, S., &amp; Zia, A. (2021). "Barriers to Surgical Care for Women in Kabul: A Qualitative Study."</w:t>
      </w:r>
      <w:r>
        <w:t xml:space="preserve"> </w:t>
      </w:r>
      <w:r>
        <w:rPr>
          <w:iCs/>
          <w:i/>
        </w:rPr>
        <w:t xml:space="preserve">The Lancet Global Health</w:t>
      </w:r>
      <w:r>
        <w:t xml:space="preserve">, 9(3), e450-e458.</w:t>
      </w:r>
    </w:p>
    <w:p>
      <w:pPr>
        <w:pStyle w:val="BodyText"/>
      </w:pPr>
      <w:r>
        <w:t xml:space="preserve">This study highlights the unique challenges faced by female patients seeking surgical care in Kabul, including cultural restrictions, lack of female surgeons, and limited mobility. It emphasizes the critical role of female surgeons in providing accessible and culturally appropriate care to women and girls. The article argues that increasing the number of women in surgical specialties is not just a matter of gender equality but a public health necessity. For a surgeon working in Kabul, understanding these gender dynamics is vital for ensuring equitable access to life-saving procedures for the entire population.</w:t>
      </w:r>
    </w:p>
    <w:bookmarkEnd w:id="25"/>
    <w:bookmarkStart w:id="26" w:name="capacity-building-and-education"/>
    <w:p>
      <w:pPr>
        <w:pStyle w:val="Heading2"/>
      </w:pPr>
      <w:r>
        <w:t xml:space="preserve">Capacity Building and Education</w:t>
      </w:r>
    </w:p>
    <w:p>
      <w:pPr>
        <w:pStyle w:val="FirstParagraph"/>
      </w:pPr>
      <w:r>
        <w:t xml:space="preserve">Global Surgery 2030 Initiative. (2023).</w:t>
      </w:r>
      <w:r>
        <w:t xml:space="preserve"> </w:t>
      </w:r>
      <w:r>
        <w:rPr>
          <w:iCs/>
          <w:i/>
        </w:rPr>
        <w:t xml:space="preserve">Training the Next Generation of Surgeons in Afghanistan</w:t>
      </w:r>
      <w:r>
        <w:t xml:space="preserve">. Report on Surgical Education in Kabul.</w:t>
      </w:r>
    </w:p>
    <w:p>
      <w:pPr>
        <w:pStyle w:val="BodyText"/>
      </w:pPr>
      <w:r>
        <w:t xml:space="preserve">Sustainable surgical care in Afghanistan depends on the training of local medical professionals. This report evaluates current surgical education programs in Kabul's medical universities and teaching hospitals. It identifies gaps in curriculum, mentorship, and hands-on training opportunities. The document advocates for increased international collaboration and mentorship programs to support Afghan surgeons. For a visiting or expatriate surgeon, this text offers opportunities to engage in meaningful capacity-building efforts, ensuring that their presence contributes to the long-term development of the local surgical workforce.</w:t>
      </w:r>
    </w:p>
    <w:p>
      <w:pPr>
        <w:pStyle w:val="BodyText"/>
      </w:pPr>
      <w:r>
        <w:t xml:space="preserve">Document generated for educational and informational purposes regarding surgical practice in Kabul, Afghanistan.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Kabul, Afghanistan</dc:title>
  <dc:creator/>
  <dc:language>en</dc:language>
  <cp:keywords/>
  <dcterms:created xsi:type="dcterms:W3CDTF">2026-08-07T02:15:02Z</dcterms:created>
  <dcterms:modified xsi:type="dcterms:W3CDTF">2026-08-07T02:15:02Z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