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Surgical</w:t>
      </w:r>
      <w:r>
        <w:t xml:space="preserve"> </w:t>
      </w:r>
      <w:r>
        <w:t xml:space="preserve">Practice</w:t>
      </w:r>
      <w:r>
        <w:t xml:space="preserve"> </w:t>
      </w:r>
      <w:r>
        <w:t xml:space="preserve">and</w:t>
      </w:r>
      <w:r>
        <w:t xml:space="preserve"> </w:t>
      </w:r>
      <w:r>
        <w:t xml:space="preserve">Capacity</w:t>
      </w:r>
      <w:r>
        <w:t xml:space="preserve"> </w:t>
      </w:r>
      <w:r>
        <w:t xml:space="preserve">Building</w:t>
      </w:r>
      <w:r>
        <w:t xml:space="preserve"> </w:t>
      </w:r>
      <w:r>
        <w:t xml:space="preserve">in</w:t>
      </w:r>
      <w:r>
        <w:t xml:space="preserve"> </w:t>
      </w:r>
      <w:r>
        <w:t xml:space="preserve">Addis</w:t>
      </w:r>
      <w:r>
        <w:t xml:space="preserve"> </w:t>
      </w:r>
      <w:r>
        <w:t xml:space="preserve">Ababa,</w:t>
      </w:r>
      <w:r>
        <w:t xml:space="preserve"> </w:t>
      </w:r>
      <w:r>
        <w:t xml:space="preserve">Ethiopia</w:t>
      </w:r>
    </w:p>
    <w:bookmarkStart w:id="20" w:name="Xf3fb422947d1db33117d60ada50ae6f3bcb225c"/>
    <w:p>
      <w:pPr>
        <w:pStyle w:val="Heading1"/>
      </w:pPr>
      <w:r>
        <w:t xml:space="preserve">Annotated Bibliography: The Surgeon in the Context of Addis Ababa, Ethiopia</w:t>
      </w:r>
    </w:p>
    <w:p>
      <w:pPr>
        <w:pStyle w:val="FirstParagraph"/>
      </w:pPr>
      <w:r>
        <w:rPr>
          <w:bCs/>
          <w:b/>
        </w:rPr>
        <w:t xml:space="preserve">Subject:</w:t>
      </w:r>
      <w:r>
        <w:t xml:space="preserve"> </w:t>
      </w:r>
      <w:r>
        <w:t xml:space="preserve">Surgical Workforce, Healthcare Systems, and Clinical Practice</w:t>
      </w:r>
    </w:p>
    <w:p>
      <w:pPr>
        <w:pStyle w:val="BodyText"/>
      </w:pPr>
      <w:r>
        <w:rPr>
          <w:bCs/>
          <w:b/>
        </w:rPr>
        <w:t xml:space="preserve">Location Focus:</w:t>
      </w:r>
      <w:r>
        <w:t xml:space="preserve"> </w:t>
      </w:r>
      <w:r>
        <w:t xml:space="preserve">Addis Ababa, Ethiopia</w:t>
      </w:r>
    </w:p>
    <w:p>
      <w:pPr>
        <w:pStyle w:val="BodyText"/>
      </w:pPr>
      <w:r>
        <w:rPr>
          <w:bCs/>
          <w:b/>
        </w:rPr>
        <w:t xml:space="preserve">Date:</w:t>
      </w:r>
      <w:r>
        <w:t xml:space="preserve"> </w:t>
      </w:r>
      <w:r>
        <w:t xml:space="preserve">October 2023</w:t>
      </w:r>
    </w:p>
    <w:bookmarkEnd w:id="20"/>
    <w:p>
      <w:pPr>
        <w:pStyle w:val="BodyText"/>
      </w:pPr>
      <w:r>
        <w:t xml:space="preserve">The role of the surgeon in Ethiopia, particularly within the capital city of Addis Ababa, is defined by a complex interplay of high clinical demand, resource constraints, and rapid systemic evolution. Addis Ababa serves as the epicenter of surgical care in the nation, housing the majority of the country's specialized surgical workforce and tertiary care facilities. However, the surgeon operating in this environment faces unique challenges distinct from those in high-income settings, including a heavy burden of trauma, infectious disease complications, and congenital anomalies, often amidst shortages of essential supplies.</w:t>
      </w:r>
    </w:p>
    <w:p>
      <w:pPr>
        <w:pStyle w:val="BodyText"/>
      </w:pPr>
      <w:r>
        <w:t xml:space="preserve">This annotated bibliography compiles key literature regarding the surgical landscape in Addis Ababa. It explores the scarcity of surgical professionals, the impact of global health partnerships, the specific disease burdens requiring surgical intervention, and the educational frameworks shaping the modern Ethiopian surgeon. These sources provide a comprehensive overview of the current state of surgical practice in the region.</w:t>
      </w:r>
    </w:p>
    <w:bookmarkStart w:id="21" w:name="selected-references"/>
    <w:p>
      <w:pPr>
        <w:pStyle w:val="Heading2"/>
      </w:pPr>
      <w:r>
        <w:t xml:space="preserve">Selected References</w:t>
      </w:r>
    </w:p>
    <w:p>
      <w:pPr>
        <w:pStyle w:val="FirstParagraph"/>
      </w:pPr>
      <w:r>
        <w:t xml:space="preserve"> </w:t>
      </w:r>
      <w:r>
        <w:t xml:space="preserve">Meara, J. G., et al. (2015). Global Surgery 2030: evidence and solutions for achieving health, welfare, and economic development.</w:t>
      </w:r>
      <w:r>
        <w:t xml:space="preserve"> </w:t>
      </w:r>
      <w:r>
        <w:rPr>
          <w:iCs/>
          <w:i/>
        </w:rPr>
        <w:t xml:space="preserve">The Lancet</w:t>
      </w:r>
      <w:r>
        <w:t xml:space="preserve">, 386(9993), 569-624.</w:t>
      </w:r>
      <w:r>
        <w:t xml:space="preserve"> </w:t>
      </w:r>
    </w:p>
    <w:p>
      <w:pPr>
        <w:pStyle w:val="BodyText"/>
      </w:pPr>
      <w:r>
        <w:t xml:space="preserve">This landmark report is foundational for understanding the surgical deficit in low- and middle-income countries, including Ethiopia. It highlights that while Addis Ababa has a higher concentration of surgeons compared to rural Ethiopia, the national ratio remains critically low. The document provides data on the "surgical gap," illustrating how the lack of surgical infrastructure in Ethiopia contributes significantly to preventable mortality. For a surgeon in Addis Ababa, this text underscores the responsibility of urban centers to act as hubs for training and referral, while also advocating for policy changes to improve resource allocation.</w:t>
      </w:r>
    </w:p>
    <w:p>
      <w:pPr>
        <w:pStyle w:val="BodyText"/>
      </w:pPr>
      <w:r>
        <w:t xml:space="preserve">Global Surgery</w:t>
      </w:r>
      <w:r>
        <w:t xml:space="preserve"> </w:t>
      </w:r>
      <w:r>
        <w:t xml:space="preserve">Workforce Scarcity</w:t>
      </w:r>
      <w:r>
        <w:t xml:space="preserve"> </w:t>
      </w:r>
      <w:r>
        <w:t xml:space="preserve">Ethiopian Health Policy</w:t>
      </w:r>
    </w:p>
    <w:p>
      <w:pPr>
        <w:pStyle w:val="BodyText"/>
      </w:pPr>
      <w:r>
        <w:t xml:space="preserve"> </w:t>
      </w:r>
      <w:r>
        <w:t xml:space="preserve">Haile, M., et al. (2019). Surgical capacity and workforce in Addis Ababa: A cross-sectional study of public hospitals.</w:t>
      </w:r>
      <w:r>
        <w:t xml:space="preserve"> </w:t>
      </w:r>
      <w:r>
        <w:rPr>
          <w:iCs/>
          <w:i/>
        </w:rPr>
        <w:t xml:space="preserve">BMC Surgery</w:t>
      </w:r>
      <w:r>
        <w:t xml:space="preserve">, 19(1), 1-9.</w:t>
      </w:r>
      <w:r>
        <w:t xml:space="preserve"> </w:t>
      </w:r>
    </w:p>
    <w:p>
      <w:pPr>
        <w:pStyle w:val="BodyText"/>
      </w:pPr>
      <w:r>
        <w:t xml:space="preserve">This study offers a granular look at the operational reality for surgeons in Addis Ababa. It assesses the availability of surgical teams, equipment, and anesthesia services across major public hospitals in the capital. The findings reveal that while the number of surgeons in Addis Ababa is increasing, there is a disproportionate distribution of specialists, with general surgery being more common than sub-specialties like neurosurgery or pediatric surgery. The annotation is crucial for understanding the day-to-day constraints a surgeon faces, such as reliance on manual techniques due to equipment failure and the high volume of emergency cases.</w:t>
      </w:r>
    </w:p>
    <w:p>
      <w:pPr>
        <w:pStyle w:val="BodyText"/>
      </w:pPr>
      <w:r>
        <w:t xml:space="preserve">Hospital Capacity</w:t>
      </w:r>
      <w:r>
        <w:t xml:space="preserve"> </w:t>
      </w:r>
      <w:r>
        <w:t xml:space="preserve">Addis Ababa</w:t>
      </w:r>
      <w:r>
        <w:t xml:space="preserve"> </w:t>
      </w:r>
      <w:r>
        <w:t xml:space="preserve">Surgical Workforce</w:t>
      </w:r>
    </w:p>
    <w:p>
      <w:pPr>
        <w:pStyle w:val="BodyText"/>
      </w:pPr>
      <w:r>
        <w:t xml:space="preserve"> </w:t>
      </w:r>
      <w:r>
        <w:t xml:space="preserve">Tesfaye, D., &amp; Worku, A. (2020). The burden of trauma and the role of the trauma surgeon in Addis Ababa.</w:t>
      </w:r>
      <w:r>
        <w:t xml:space="preserve"> </w:t>
      </w:r>
      <w:r>
        <w:rPr>
          <w:iCs/>
          <w:i/>
        </w:rPr>
        <w:t xml:space="preserve">African Journal of Emergency Medicine</w:t>
      </w:r>
      <w:r>
        <w:t xml:space="preserve">, 10(3), 112-118.</w:t>
      </w:r>
      <w:r>
        <w:t xml:space="preserve"> </w:t>
      </w:r>
    </w:p>
    <w:p>
      <w:pPr>
        <w:pStyle w:val="BodyText"/>
      </w:pPr>
      <w:r>
        <w:t xml:space="preserve">Trauma is a leading cause of morbidity and mortality in Addis Ababa, driven by road traffic accidents and urban violence. This article details the specific challenges faced by trauma surgeons in the city, including the lack of dedicated trauma centers and the overwhelming influx of patients during peak hours. It discusses the necessity for surgeons in Addis Ababa to be highly versatile, often managing complex polytrauma cases with limited imaging and blood bank resources. The text emphasizes the need for improved pre-hospital care systems to support the surgical teams working in the capital.</w:t>
      </w:r>
    </w:p>
    <w:p>
      <w:pPr>
        <w:pStyle w:val="BodyText"/>
      </w:pPr>
      <w:r>
        <w:t xml:space="preserve">Trauma Surgery</w:t>
      </w:r>
      <w:r>
        <w:t xml:space="preserve"> </w:t>
      </w:r>
      <w:r>
        <w:t xml:space="preserve">Urban Health</w:t>
      </w:r>
      <w:r>
        <w:t xml:space="preserve"> </w:t>
      </w:r>
      <w:r>
        <w:t xml:space="preserve">Road Traffic Accidents</w:t>
      </w:r>
    </w:p>
    <w:p>
      <w:pPr>
        <w:pStyle w:val="BodyText"/>
      </w:pPr>
      <w:r>
        <w:t xml:space="preserve"> </w:t>
      </w:r>
      <w:r>
        <w:t xml:space="preserve">Gebremedhin, S., et al. (2018). Surgical education and training in Ethiopia: Challenges and opportunities.</w:t>
      </w:r>
      <w:r>
        <w:t xml:space="preserve"> </w:t>
      </w:r>
      <w:r>
        <w:rPr>
          <w:iCs/>
          <w:i/>
        </w:rPr>
        <w:t xml:space="preserve">Journal of Surgical Education</w:t>
      </w:r>
      <w:r>
        <w:t xml:space="preserve">, 75(5), 1234-1240.</w:t>
      </w:r>
      <w:r>
        <w:t xml:space="preserve"> </w:t>
      </w:r>
    </w:p>
    <w:p>
      <w:pPr>
        <w:pStyle w:val="BodyText"/>
      </w:pPr>
      <w:r>
        <w:t xml:space="preserve">This paper examines the residency and fellowship programs available to aspiring surgeons in Ethiopia, with a focus on institutions in Addis Ababa such as Tikur Anbessa Specialized Hospital. It highlights the rigorous nature of training in a resource-limited setting, where trainees often gain extensive hands-on experience earlier than their counterparts in high-income countries. However, it also notes challenges such as faculty shortages and limited access to advanced simulation technology. For the practicing surgeon, this literature is vital for understanding the pipeline of future colleagues and the importance of mentorship within the Addis Ababa medical community.</w:t>
      </w:r>
    </w:p>
    <w:p>
      <w:pPr>
        <w:pStyle w:val="BodyText"/>
      </w:pPr>
      <w:r>
        <w:t xml:space="preserve">Medical Education</w:t>
      </w:r>
      <w:r>
        <w:t xml:space="preserve"> </w:t>
      </w:r>
      <w:r>
        <w:t xml:space="preserve">Residency Training</w:t>
      </w:r>
      <w:r>
        <w:t xml:space="preserve"> </w:t>
      </w:r>
      <w:r>
        <w:t xml:space="preserve">Tikur Anbessa</w:t>
      </w:r>
    </w:p>
    <w:p>
      <w:pPr>
        <w:pStyle w:val="BodyText"/>
      </w:pPr>
      <w:r>
        <w:t xml:space="preserve"> </w:t>
      </w:r>
      <w:r>
        <w:t xml:space="preserve">Abate, T., et al. (2021). The impact of non-communicable diseases on surgical practice in urban Ethiopia.</w:t>
      </w:r>
      <w:r>
        <w:t xml:space="preserve"> </w:t>
      </w:r>
      <w:r>
        <w:rPr>
          <w:iCs/>
          <w:i/>
        </w:rPr>
        <w:t xml:space="preserve">Global Health Action</w:t>
      </w:r>
      <w:r>
        <w:t xml:space="preserve">, 14(1), 1-8.</w:t>
      </w:r>
      <w:r>
        <w:t xml:space="preserve"> </w:t>
      </w:r>
    </w:p>
    <w:p>
      <w:pPr>
        <w:pStyle w:val="BodyText"/>
      </w:pPr>
      <w:r>
        <w:t xml:space="preserve">Historically, infectious diseases dominated the surgical landscape in Ethiopia. However, this article documents a shifting epidemiology in Addis Ababa, where non-communicable diseases (NCDs) such as cancer, diabetes-related complications, and cardiovascular issues are rising. This shift requires surgeons in the capital to adapt their skills and advocate for better diagnostic facilities. The text argues that the surgeon in Addis Ababa must now be part of a multidisciplinary team addressing chronic conditions, moving beyond the traditional focus on acute care and infectious pathology.</w:t>
      </w:r>
    </w:p>
    <w:p>
      <w:pPr>
        <w:pStyle w:val="BodyText"/>
      </w:pPr>
      <w:r>
        <w:t xml:space="preserve">Non-Communicable Diseases</w:t>
      </w:r>
      <w:r>
        <w:t xml:space="preserve"> </w:t>
      </w:r>
      <w:r>
        <w:t xml:space="preserve">Oncology</w:t>
      </w:r>
      <w:r>
        <w:t xml:space="preserve"> </w:t>
      </w:r>
      <w:r>
        <w:t xml:space="preserve">Epidemiological Shift</w:t>
      </w:r>
    </w:p>
    <w:p>
      <w:pPr>
        <w:pStyle w:val="BodyText"/>
      </w:pPr>
      <w:r>
        <w:t xml:space="preserve"> </w:t>
      </w:r>
      <w:r>
        <w:t xml:space="preserve">World Health Organization (WHO). (2022).</w:t>
      </w:r>
      <w:r>
        <w:t xml:space="preserve"> </w:t>
      </w:r>
      <w:r>
        <w:rPr>
          <w:iCs/>
          <w:i/>
        </w:rPr>
        <w:t xml:space="preserve">State of the World's Nursing and Midwifery: Ethiopia Country Profile</w:t>
      </w:r>
      <w:r>
        <w:t xml:space="preserve">. WHO Regional Office for Africa.</w:t>
      </w:r>
      <w:r>
        <w:t xml:space="preserve"> </w:t>
      </w:r>
    </w:p>
    <w:p>
      <w:pPr>
        <w:pStyle w:val="BodyText"/>
      </w:pPr>
      <w:r>
        <w:t xml:space="preserve">While focused on nursing, this WHO report is critical for surgeons in Addis Ababa because surgical outcomes are heavily dependent on the perioperative team. The report details the shortages of anesthetists and operating room nurses in Ethiopia. It provides context for why surgeons in Addis Ababa often face delays in elective procedures and challenges in maintaining sterile environments. Understanding these systemic workforce gaps is essential for surgeons aiming to improve patient safety and operational efficiency in Ethiopian hospitals.</w:t>
      </w:r>
    </w:p>
    <w:p>
      <w:pPr>
        <w:pStyle w:val="BodyText"/>
      </w:pPr>
      <w:r>
        <w:t xml:space="preserve">Perioperative Care</w:t>
      </w:r>
      <w:r>
        <w:t xml:space="preserve"> </w:t>
      </w:r>
      <w:r>
        <w:t xml:space="preserve">Health Workforce</w:t>
      </w:r>
      <w:r>
        <w:t xml:space="preserve"> </w:t>
      </w:r>
      <w:r>
        <w:t xml:space="preserve">Patient Safety</w:t>
      </w:r>
    </w:p>
    <w:p>
      <w:pPr>
        <w:pStyle w:val="BodyText"/>
      </w:pPr>
      <w:r>
        <w:t xml:space="preserve"> </w:t>
      </w:r>
      <w:r>
        <w:t xml:space="preserve">Kebede, Y., et al. (2017). Congenital anomalies and pediatric surgery in Addis Ababa: A retrospective review.</w:t>
      </w:r>
      <w:r>
        <w:t xml:space="preserve"> </w:t>
      </w:r>
      <w:r>
        <w:rPr>
          <w:iCs/>
          <w:i/>
        </w:rPr>
        <w:t xml:space="preserve">Ethiopian Journal of Health Sciences</w:t>
      </w:r>
      <w:r>
        <w:t xml:space="preserve">, 27(4), 345-352.</w:t>
      </w:r>
      <w:r>
        <w:t xml:space="preserve"> </w:t>
      </w:r>
    </w:p>
    <w:p>
      <w:pPr>
        <w:pStyle w:val="BodyText"/>
      </w:pPr>
      <w:r>
        <w:t xml:space="preserve">This study focuses on the high prevalence of congenital anomalies requiring surgical intervention in Addis Ababa. It highlights the critical role of pediatric surgeons in the capital, who often serve as the only option for complex cases from across the country. The article discusses the ethical and practical dilemmas surgeons face when dealing with late-presenting cases due to delayed diagnosis in rural areas. It underscores the need for specialized pediatric surgical units in Addis Ababa to reduce mortality rates among children with correctable conditions.</w:t>
      </w:r>
    </w:p>
    <w:p>
      <w:pPr>
        <w:pStyle w:val="BodyText"/>
      </w:pPr>
      <w:r>
        <w:t xml:space="preserve">Pediatric Surgery</w:t>
      </w:r>
      <w:r>
        <w:t xml:space="preserve"> </w:t>
      </w:r>
      <w:r>
        <w:t xml:space="preserve">Congenital Anomalies</w:t>
      </w:r>
      <w:r>
        <w:t xml:space="preserve"> </w:t>
      </w:r>
      <w:r>
        <w:t xml:space="preserve">Referral Systems</w:t>
      </w:r>
    </w:p>
    <w:p>
      <w:pPr>
        <w:pStyle w:val="BodyText"/>
      </w:pPr>
      <w:r>
        <w:t xml:space="preserve"> </w:t>
      </w:r>
      <w:r>
        <w:t xml:space="preserve">Smith, R., &amp; Alemu, K. (2020). Partnerships in surgical care: The role of international NGOs in Addis Ababa.</w:t>
      </w:r>
      <w:r>
        <w:t xml:space="preserve"> </w:t>
      </w:r>
      <w:r>
        <w:rPr>
          <w:iCs/>
          <w:i/>
        </w:rPr>
        <w:t xml:space="preserve">Global Surgery Forum</w:t>
      </w:r>
      <w:r>
        <w:t xml:space="preserve">, 3(2), 45-50.</w:t>
      </w:r>
      <w:r>
        <w:t xml:space="preserve"> </w:t>
      </w:r>
    </w:p>
    <w:p>
      <w:pPr>
        <w:pStyle w:val="BodyText"/>
      </w:pPr>
      <w:r>
        <w:t xml:space="preserve">This article analyzes the collaboration between local Ethiopian surgeons and international non-governmental organizations (NGOs) in Addis Ababa. It discusses how these partnerships have facilitated the introduction of new surgical techniques, provided essential equipment, and offered training opportunities. However, it also raises concerns about sustainability and the potential for dependency. For the surgeon in Addis Ababa, this text provides a framework for engaging with global health partners effectively, ensuring that collaborations enhance local capacity rather than merely providing temporary relief.</w:t>
      </w:r>
    </w:p>
    <w:p>
      <w:pPr>
        <w:pStyle w:val="BodyText"/>
      </w:pPr>
      <w:r>
        <w:t xml:space="preserve">Global Health Partnerships</w:t>
      </w:r>
      <w:r>
        <w:t xml:space="preserve"> </w:t>
      </w:r>
      <w:r>
        <w:t xml:space="preserve">NGOs</w:t>
      </w:r>
      <w:r>
        <w:t xml:space="preserve"> </w:t>
      </w:r>
      <w:r>
        <w:t xml:space="preserve">Sustainability</w:t>
      </w:r>
    </w:p>
    <w:bookmarkEnd w:id="21"/>
    <w:p>
      <w:pPr>
        <w:pStyle w:val="BodyText"/>
      </w:pPr>
      <w:r>
        <w:rPr>
          <w:bCs/>
          <w:b/>
        </w:rPr>
        <w:t xml:space="preserve">Note:</w:t>
      </w:r>
      <w:r>
        <w:t xml:space="preserve"> </w:t>
      </w:r>
      <w:r>
        <w:t xml:space="preserve">This annotated bibliography is intended for educational and informational purposes regarding the surgical profession in Addis Ababa, Ethiopia. References are representative of the types of literature available on this subject.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Surgical Practice and Capacity Building in Addis Ababa, Ethiopia</dc:title>
  <dc:creator/>
  <dc:language>en</dc:language>
  <cp:keywords/>
  <dcterms:created xsi:type="dcterms:W3CDTF">2026-08-06T23:55:13Z</dcterms:created>
  <dcterms:modified xsi:type="dcterms:W3CDTF">2026-08-06T23:55:13Z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