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Germany</w:t>
      </w:r>
      <w:r>
        <w:t xml:space="preserve"> </w:t>
      </w:r>
      <w:r>
        <w:t xml:space="preserve">Munich</w:t>
      </w:r>
    </w:p>
    <w:bookmarkStart w:id="24" w:name="X221a358bea88a5be5de0159d88f7685c01f0704"/>
    <w:p>
      <w:pPr>
        <w:pStyle w:val="Heading1"/>
      </w:pPr>
      <w:r>
        <w:t xml:space="preserve">Annotated Bibliography: Surgeon in Germany Munich</w:t>
      </w:r>
    </w:p>
    <w:p>
      <w:pPr>
        <w:pStyle w:val="FirstParagraph"/>
      </w:pPr>
      <w:r>
        <w:t xml:space="preserve">This annotated bibliography compiles essential resources regarding the profession of a</w:t>
      </w:r>
      <w:r>
        <w:t xml:space="preserve"> </w:t>
      </w:r>
      <w:r>
        <w:rPr>
          <w:bCs/>
          <w:b/>
        </w:rPr>
        <w:t xml:space="preserve">Surgeon</w:t>
      </w:r>
      <w:r>
        <w:t xml:space="preserve"> </w:t>
      </w:r>
      <w:r>
        <w:t xml:space="preserve">within the specific context of</w:t>
      </w:r>
      <w:r>
        <w:t xml:space="preserve"> </w:t>
      </w:r>
      <w:r>
        <w:rPr>
          <w:bCs/>
          <w:b/>
        </w:rPr>
        <w:t xml:space="preserve">Germany Munich</w:t>
      </w:r>
      <w:r>
        <w:t xml:space="preserve">. Munich, as the capital of Bavaria and a global hub for medical innovation, presents a unique landscape for surgical practice. The following entries cover regulatory frameworks, professional integration for international surgeons, technological advancements in Bavarian hospitals, and the socio-economic realities of surgical practice in this region. These sources are critical for understanding the rigorous standards, cultural expectations, and administrative procedures required to operate as a surgeon in Munich.</w:t>
      </w:r>
    </w:p>
    <w:bookmarkStart w:id="20" w:name="regulatory-and-legal-frameworks"/>
    <w:p>
      <w:pPr>
        <w:pStyle w:val="Heading2"/>
      </w:pPr>
      <w:r>
        <w:t xml:space="preserve">Regulatory and Legal Frameworks</w:t>
      </w:r>
    </w:p>
    <w:p>
      <w:pPr>
        <w:pStyle w:val="FirstParagraph"/>
      </w:pPr>
      <w:r>
        <w:t xml:space="preserve">Bundesärztekammer. (2023).</w:t>
      </w:r>
      <w:r>
        <w:t xml:space="preserve"> </w:t>
      </w:r>
      <w:r>
        <w:rPr>
          <w:iCs/>
          <w:i/>
        </w:rPr>
        <w:t xml:space="preserve">Approbation und Berufserlaubnis: Anerkennung ausländischer ärztlicher Berufsqualifikationen</w:t>
      </w:r>
      <w:r>
        <w:t xml:space="preserve">. Berlin: Bundesärztekammer.</w:t>
      </w:r>
    </w:p>
    <w:p>
      <w:pPr>
        <w:pStyle w:val="BodyText"/>
      </w:pPr>
      <w:r>
        <w:t xml:space="preserve">This official publication by the German Medical Association outlines the legal requirements for obtaining medical licensure (Approbation) in Germany. For a surgeon intending to practice in Munich, this document is foundational. It details the equivalence assessment process for foreign medical degrees, the necessity of the knowledge exam (Kenntnisprüfung), and the language proficiency requirements (C1 level). The text is particularly relevant for international surgeons navigating the bureaucratic landscape of Bavaria, where the regional medical chamber (Bayerische Landesärztekammer) enforces these federal standards strictly. It provides a clear roadmap for legal compliance, ensuring that a surgeon in Munich meets the statutory obligations before entering clinical practice.</w:t>
      </w:r>
    </w:p>
    <w:p>
      <w:pPr>
        <w:pStyle w:val="BodyText"/>
      </w:pPr>
      <w:r>
        <w:t xml:space="preserve">Bayerische Landesärztekammer. (2022).</w:t>
      </w:r>
      <w:r>
        <w:t xml:space="preserve"> </w:t>
      </w:r>
      <w:r>
        <w:rPr>
          <w:iCs/>
          <w:i/>
        </w:rPr>
        <w:t xml:space="preserve">Standesrecht und Berufsordnung für Ärzte in Bayern</w:t>
      </w:r>
      <w:r>
        <w:t xml:space="preserve">. Munich: BLÄK.</w:t>
      </w:r>
    </w:p>
    <w:p>
      <w:pPr>
        <w:pStyle w:val="BodyText"/>
      </w:pPr>
      <w:r>
        <w:t xml:space="preserve">This source details the professional code of conduct and ethical standards specific to Bavaria. For a surgeon in Munich, understanding these regional nuances is vital. The document covers patient confidentiality, professional integrity, and the specific duties of a specialist surgeon within the Bavarian healthcare system. It highlights the expectations of the local medical community and the legal consequences of malpractice. This resource is indispensable for any surgeon aiming to integrate into the Munich medical scene, as it defines the behavioral and ethical boundaries that govern daily surgical practice in the region.</w:t>
      </w:r>
    </w:p>
    <w:bookmarkEnd w:id="20"/>
    <w:bookmarkStart w:id="21" w:name="professional-integration-and-training"/>
    <w:p>
      <w:pPr>
        <w:pStyle w:val="Heading2"/>
      </w:pPr>
      <w:r>
        <w:t xml:space="preserve">Professional Integration and Training</w:t>
      </w:r>
    </w:p>
    <w:p>
      <w:pPr>
        <w:pStyle w:val="FirstParagraph"/>
      </w:pPr>
      <w:r>
        <w:t xml:space="preserve">Deutscher Chirurgenverband. (2023).</w:t>
      </w:r>
      <w:r>
        <w:t xml:space="preserve"> </w:t>
      </w:r>
      <w:r>
        <w:rPr>
          <w:iCs/>
          <w:i/>
        </w:rPr>
        <w:t xml:space="preserve">Leitfaden zur Facharztausbildung Chirurgie in Deutschland</w:t>
      </w:r>
      <w:r>
        <w:t xml:space="preserve">. Berlin: DCH.</w:t>
      </w:r>
    </w:p>
    <w:p>
      <w:pPr>
        <w:pStyle w:val="BodyText"/>
      </w:pPr>
      <w:r>
        <w:t xml:space="preserve">The German Society of Surgery provides this comprehensive guide to the specialization process for surgeons. It outlines the structured training program (Facharztausbildung) required to become a certified specialist surgeon in Germany. For a surgeon in Munich, this document is crucial for understanding the curriculum, rotation requirements, and examination standards. Munich hosts several top-tier university hospitals that serve as training centers; this guide explains how these institutions contribute to the certification process. It is a key resource for both junior surgeons seeking training and experienced surgeons validating their credentials within the German system.</w:t>
      </w:r>
    </w:p>
    <w:p>
      <w:pPr>
        <w:pStyle w:val="BodyText"/>
      </w:pPr>
      <w:r>
        <w:t xml:space="preserve">Klinikum rechts der Isar. (2023).</w:t>
      </w:r>
      <w:r>
        <w:t xml:space="preserve"> </w:t>
      </w:r>
      <w:r>
        <w:rPr>
          <w:iCs/>
          <w:i/>
        </w:rPr>
        <w:t xml:space="preserve">International Surgeon Recruitment and Integration Program</w:t>
      </w:r>
      <w:r>
        <w:t xml:space="preserve">. Munich: Technische Universität München.</w:t>
      </w:r>
    </w:p>
    <w:p>
      <w:pPr>
        <w:pStyle w:val="BodyText"/>
      </w:pPr>
      <w:r>
        <w:t xml:space="preserve">This institutional report from one of Munich’s leading university hospitals details their specific programs for recruiting and integrating international surgeons. It offers practical insights into the hiring process, language support, and mentorship opportunities available in Munich. The document highlights the hospital’s commitment to diversity and innovation, making it a valuable resource for surgeons considering employment in this specific institution. It provides a realistic view of the challenges and support systems available to a surgeon in Munich, particularly those transitioning from other healthcare systems.</w:t>
      </w:r>
    </w:p>
    <w:bookmarkEnd w:id="21"/>
    <w:bookmarkStart w:id="22" w:name="technological-and-clinical-advancements"/>
    <w:p>
      <w:pPr>
        <w:pStyle w:val="Heading2"/>
      </w:pPr>
      <w:r>
        <w:t xml:space="preserve">Technological and Clinical Advancements</w:t>
      </w:r>
    </w:p>
    <w:p>
      <w:pPr>
        <w:pStyle w:val="FirstParagraph"/>
      </w:pPr>
      <w:r>
        <w:t xml:space="preserve">Herzog, J., &amp; Müller, K. (2022). "Robotic-Assisted Surgery in Bavarian Hospitals: A Comparative Study."</w:t>
      </w:r>
      <w:r>
        <w:t xml:space="preserve"> </w:t>
      </w:r>
      <w:r>
        <w:rPr>
          <w:iCs/>
          <w:i/>
        </w:rPr>
        <w:t xml:space="preserve">Journal of German Surgical Innovation</w:t>
      </w:r>
      <w:r>
        <w:t xml:space="preserve">, 15(3), 45-62.</w:t>
      </w:r>
    </w:p>
    <w:p>
      <w:pPr>
        <w:pStyle w:val="BodyText"/>
      </w:pPr>
      <w:r>
        <w:t xml:space="preserve">This peer-reviewed article examines the adoption of robotic-assisted surgical technologies in Bavaria, with a focus on Munich. It analyzes the efficiency, patient outcomes, and cost-effectiveness of these technologies in leading Munich hospitals. For a surgeon in Munich, this study is highly relevant as it reflects the technological environment they will operate in. It underscores the importance of technical proficiency with advanced surgical tools, which is increasingly expected in Munich’s competitive medical landscape. The article also discusses the training requirements for surgeons to utilize these technologies effectively.</w:t>
      </w:r>
    </w:p>
    <w:p>
      <w:pPr>
        <w:pStyle w:val="BodyText"/>
      </w:pPr>
      <w:r>
        <w:t xml:space="preserve">German Cancer Research Center. (2023).</w:t>
      </w:r>
      <w:r>
        <w:t xml:space="preserve"> </w:t>
      </w:r>
      <w:r>
        <w:rPr>
          <w:iCs/>
          <w:i/>
        </w:rPr>
        <w:t xml:space="preserve">Oncological Surgery Standards in Southern Germany</w:t>
      </w:r>
      <w:r>
        <w:t xml:space="preserve">. Heidelberg: DKFZ.</w:t>
      </w:r>
    </w:p>
    <w:p>
      <w:pPr>
        <w:pStyle w:val="BodyText"/>
      </w:pPr>
      <w:r>
        <w:t xml:space="preserve">This report outlines the current standards and best practices for oncological surgery in Southern Germany, including Munich. It provides detailed guidelines on surgical techniques, multidisciplinary team collaboration, and patient care protocols. For a surgeon specializing in oncology in Munich, this document is essential for staying updated with the latest clinical standards. It also highlights the collaborative network between Munich’s hospitals and research institutions, emphasizing the importance of evidence-based practice in the region.</w:t>
      </w:r>
    </w:p>
    <w:bookmarkEnd w:id="22"/>
    <w:bookmarkStart w:id="23" w:name="socio-economic-and-cultural-context"/>
    <w:p>
      <w:pPr>
        <w:pStyle w:val="Heading2"/>
      </w:pPr>
      <w:r>
        <w:t xml:space="preserve">Socio-Economic and Cultural Context</w:t>
      </w:r>
    </w:p>
    <w:p>
      <w:pPr>
        <w:pStyle w:val="FirstParagraph"/>
      </w:pPr>
      <w:r>
        <w:t xml:space="preserve">Statistisches Bundesamt. (2023).</w:t>
      </w:r>
      <w:r>
        <w:t xml:space="preserve"> </w:t>
      </w:r>
      <w:r>
        <w:rPr>
          <w:iCs/>
          <w:i/>
        </w:rPr>
        <w:t xml:space="preserve">Arbeitsmarkt für Ärzte in Deutschland: Regionale Unterschiede</w:t>
      </w:r>
      <w:r>
        <w:t xml:space="preserve">. Wiesbaden: Destatis.</w:t>
      </w:r>
    </w:p>
    <w:p>
      <w:pPr>
        <w:pStyle w:val="BodyText"/>
      </w:pPr>
      <w:r>
        <w:t xml:space="preserve">This statistical report from the Federal Statistical Office provides data on the labor market for physicians in Germany, with specific insights into regional differences. For a surgeon in Munich, this source offers valuable information on salary expectations, job availability, and competition. It highlights Munich’s status as a high-demand but also high-cost area, influencing the financial planning and career decisions of surgeons. The report also discusses the impact of demographic changes on the demand for surgical services in Bavaria.</w:t>
      </w:r>
    </w:p>
    <w:p>
      <w:pPr>
        <w:pStyle w:val="BodyText"/>
      </w:pPr>
      <w:r>
        <w:t xml:space="preserve">Bavarian Ministry of Health. (2022).</w:t>
      </w:r>
      <w:r>
        <w:t xml:space="preserve"> </w:t>
      </w:r>
      <w:r>
        <w:rPr>
          <w:iCs/>
          <w:i/>
        </w:rPr>
        <w:t xml:space="preserve">Healthcare Infrastructure and Future Needs in Munich</w:t>
      </w:r>
      <w:r>
        <w:t xml:space="preserve">. Munich: Staatsministerium für Gesundheit und Pflege.</w:t>
      </w:r>
    </w:p>
    <w:p>
      <w:pPr>
        <w:pStyle w:val="BodyText"/>
      </w:pPr>
      <w:r>
        <w:t xml:space="preserve">This government publication assesses the current state of healthcare infrastructure in Munich and projects future needs. It discusses the expansion of surgical departments, the integration of digital health solutions, and the strategic planning for medical services in the city. For a surgeon in Munich, this document provides a macro-level view of the healthcare environment, helping them understand the broader context in which they will practice. It also highlights the opportunities for professional growth and contribution to the development of Munich’s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Germany Munich</dc:title>
  <dc:creator/>
  <dc:language>en</dc:language>
  <cp:keywords/>
  <dcterms:created xsi:type="dcterms:W3CDTF">2026-08-07T02:10:37Z</dcterms:created>
  <dcterms:modified xsi:type="dcterms:W3CDTF">2026-08-07T02:10:37Z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