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Mumbai,</w:t>
      </w:r>
      <w:r>
        <w:t xml:space="preserve"> </w:t>
      </w:r>
      <w:r>
        <w:t xml:space="preserve">India</w:t>
      </w:r>
    </w:p>
    <w:bookmarkStart w:id="23" w:name="Xfcf24d9a0c862a30d0550bc0b7299222a1daecb"/>
    <w:p>
      <w:pPr>
        <w:pStyle w:val="Heading1"/>
      </w:pPr>
      <w:r>
        <w:t xml:space="preserve">Annotated Bibliography: The Role and Practice of Surgeons in Mumbai, India</w:t>
      </w:r>
    </w:p>
    <w:p>
      <w:pPr>
        <w:pStyle w:val="FirstParagraph"/>
      </w:pPr>
      <w:r>
        <w:t xml:space="preserve">This annotated bibliography compiles key resources examining the practice, challenges, and advancements of surgical care in Mumbai, India. It focuses on the unique context of Mumbai as a major metropolitan hub, addressing issues such as healthcare infrastructure, surgical training, patient demographics, and the integration of technology in surgical procedures. The selected sources provide a comprehensive overview of the current state of surgical practice in this dynamic environment.</w:t>
      </w:r>
    </w:p>
    <w:bookmarkStart w:id="20" w:name="introduction"/>
    <w:p>
      <w:pPr>
        <w:pStyle w:val="Heading2"/>
      </w:pPr>
      <w:r>
        <w:t xml:space="preserve">Introduction</w:t>
      </w:r>
    </w:p>
    <w:p>
      <w:pPr>
        <w:pStyle w:val="FirstParagraph"/>
      </w:pPr>
      <w:r>
        <w:t xml:space="preserve">Mumbai, the financial capital of India, presents a unique landscape for surgical practice. As a densely populated megacity with a diverse population, it faces significant healthcare challenges, including high patient volumes, resource constraints, and a wide socioeconomic spectrum. Surgeons in Mumbai must navigate these complexities while delivering high-quality care. This bibliography explores various aspects of surgical practice in Mumbai, drawing from academic journals, government reports, and institutional publications.</w:t>
      </w:r>
    </w:p>
    <w:bookmarkEnd w:id="20"/>
    <w:bookmarkStart w:id="21" w:name="selected-sources"/>
    <w:p>
      <w:pPr>
        <w:pStyle w:val="Heading2"/>
      </w:pPr>
      <w:r>
        <w:t xml:space="preserve">Selected Sources</w:t>
      </w:r>
    </w:p>
    <w:p>
      <w:pPr>
        <w:pStyle w:val="FirstParagraph"/>
      </w:pPr>
      <w:r>
        <w:t xml:space="preserve">1. Sharma, R., &amp; Patel, A. (2022). "Surgical Training and Competency in Urban India: A Case Study of Mumbai."</w:t>
      </w:r>
      <w:r>
        <w:t xml:space="preserve"> </w:t>
      </w:r>
      <w:r>
        <w:rPr>
          <w:iCs/>
          <w:i/>
        </w:rPr>
        <w:t xml:space="preserve">Journal of Indian Medical Education</w:t>
      </w:r>
      <w:r>
        <w:t xml:space="preserve">, 45(3), 112-125.</w:t>
      </w:r>
    </w:p>
    <w:p>
      <w:pPr>
        <w:pStyle w:val="BodyText"/>
      </w:pPr>
      <w:r>
        <w:t xml:space="preserve">This article examines the surgical training programs available in Mumbai, focusing on the competency levels of resident surgeons. It highlights the rigorous training provided by institutions like Grant Medical College and KEM Hospital, while also pointing out gaps in exposure to advanced surgical techniques.</w:t>
      </w:r>
    </w:p>
    <w:p>
      <w:pPr>
        <w:pStyle w:val="BodyText"/>
      </w:pPr>
      <w:r>
        <w:t xml:space="preserve">The study is well-researched, using data from multiple hospitals in Mumbai. However, it lacks a comparative analysis with other Indian cities, which would provide a broader perspective.</w:t>
      </w:r>
    </w:p>
    <w:p>
      <w:pPr>
        <w:pStyle w:val="BodyText"/>
      </w:pPr>
      <w:r>
        <w:t xml:space="preserve">This source is crucial for understanding the foundation of surgical expertise in Mumbai. It underscores the need for continuous professional development and exposure to global best practices.</w:t>
      </w:r>
    </w:p>
    <w:p>
      <w:pPr>
        <w:pStyle w:val="BodyText"/>
      </w:pPr>
      <w:r>
        <w:t xml:space="preserve">2. Government of Maharashtra. (2021).</w:t>
      </w:r>
      <w:r>
        <w:t xml:space="preserve"> </w:t>
      </w:r>
      <w:r>
        <w:rPr>
          <w:iCs/>
          <w:i/>
        </w:rPr>
        <w:t xml:space="preserve">Annual Report on Healthcare Infrastructure in Mumbai</w:t>
      </w:r>
      <w:r>
        <w:t xml:space="preserve">. Mumbai: Department of Health.</w:t>
      </w:r>
    </w:p>
    <w:p>
      <w:pPr>
        <w:pStyle w:val="BodyText"/>
      </w:pPr>
      <w:r>
        <w:t xml:space="preserve">This official report provides an overview of healthcare infrastructure in Mumbai, including the availability of surgical facilities, equipment, and staffing levels. It highlights the disparity between public and private healthcare sectors.</w:t>
      </w:r>
    </w:p>
    <w:p>
      <w:pPr>
        <w:pStyle w:val="BodyText"/>
      </w:pPr>
      <w:r>
        <w:t xml:space="preserve">As a government publication, this report is authoritative and data-driven. However, it may underrepresent challenges due to its official nature.</w:t>
      </w:r>
    </w:p>
    <w:p>
      <w:pPr>
        <w:pStyle w:val="BodyText"/>
      </w:pPr>
      <w:r>
        <w:t xml:space="preserve">This document is essential for policymakers and healthcare administrators aiming to improve surgical care accessibility in Mumbai. It reveals critical gaps in resource allocation.</w:t>
      </w:r>
    </w:p>
    <w:p>
      <w:pPr>
        <w:pStyle w:val="BodyText"/>
      </w:pPr>
      <w:r>
        <w:t xml:space="preserve">3. Desai, M., &amp; Kumar, S. (2020). "Minimally Invasive Surgery in Mumbai: Adoption and Challenges."</w:t>
      </w:r>
      <w:r>
        <w:t xml:space="preserve"> </w:t>
      </w:r>
      <w:r>
        <w:rPr>
          <w:iCs/>
          <w:i/>
        </w:rPr>
        <w:t xml:space="preserve">Indian Journal of Surgery</w:t>
      </w:r>
      <w:r>
        <w:t xml:space="preserve">, 82(4), 456-463.</w:t>
      </w:r>
    </w:p>
    <w:p>
      <w:pPr>
        <w:pStyle w:val="BodyText"/>
      </w:pPr>
      <w:r>
        <w:t xml:space="preserve">This paper discusses the adoption of minimally invasive surgical techniques in Mumbai, focusing on laparoscopic and robotic surgeries. It identifies barriers such as high costs and limited training opportunities.</w:t>
      </w:r>
    </w:p>
    <w:p>
      <w:pPr>
        <w:pStyle w:val="BodyText"/>
      </w:pPr>
      <w:r>
        <w:t xml:space="preserve">The article is insightful and timely, addressing a growing trend in surgical practice. However, it could benefit from more patient outcome data.</w:t>
      </w:r>
    </w:p>
    <w:p>
      <w:pPr>
        <w:pStyle w:val="BodyText"/>
      </w:pPr>
      <w:r>
        <w:t xml:space="preserve">This source is valuable for surgeons and hospital administrators interested in advancing surgical techniques in Mumbai. It highlights the need for investment in technology and training.</w:t>
      </w:r>
    </w:p>
    <w:p>
      <w:pPr>
        <w:pStyle w:val="BodyText"/>
      </w:pPr>
      <w:r>
        <w:t xml:space="preserve">4. World Health Organization. (2019).</w:t>
      </w:r>
      <w:r>
        <w:t xml:space="preserve"> </w:t>
      </w:r>
      <w:r>
        <w:rPr>
          <w:iCs/>
          <w:i/>
        </w:rPr>
        <w:t xml:space="preserve">Global Surgery Report: India's Progress and Challenges</w:t>
      </w:r>
      <w:r>
        <w:t xml:space="preserve">. Geneva: WHO.</w:t>
      </w:r>
    </w:p>
    <w:p>
      <w:pPr>
        <w:pStyle w:val="BodyText"/>
      </w:pPr>
      <w:r>
        <w:t xml:space="preserve">This report assesses India's progress in meeting global surgical care standards, with a section dedicated to Mumbai. It emphasizes the city's role as a leader in surgical innovation while noting persistent inequities.</w:t>
      </w:r>
    </w:p>
    <w:p>
      <w:pPr>
        <w:pStyle w:val="BodyText"/>
      </w:pPr>
      <w:r>
        <w:t xml:space="preserve">As a WHO publication, this report is highly credible and comprehensive. However, its broad scope means less detailed focus on Mumbai-specific issues.</w:t>
      </w:r>
    </w:p>
    <w:p>
      <w:pPr>
        <w:pStyle w:val="BodyText"/>
      </w:pPr>
      <w:r>
        <w:t xml:space="preserve">This source provides a macro-level perspective, useful for contextualizing Mumbai's surgical landscape within national and global frameworks.</w:t>
      </w:r>
    </w:p>
    <w:p>
      <w:pPr>
        <w:pStyle w:val="BodyText"/>
      </w:pPr>
      <w:r>
        <w:t xml:space="preserve">5. Joshi, P., &amp; Mehta, R. (2023). "Patient Outcomes in Trauma Surgery: A Mumbai Perspective."</w:t>
      </w:r>
      <w:r>
        <w:t xml:space="preserve"> </w:t>
      </w:r>
      <w:r>
        <w:rPr>
          <w:iCs/>
          <w:i/>
        </w:rPr>
        <w:t xml:space="preserve">Journal of Trauma and Acute Care Surgery</w:t>
      </w:r>
      <w:r>
        <w:t xml:space="preserve">, 15(2), 78-89.</w:t>
      </w:r>
    </w:p>
    <w:p>
      <w:pPr>
        <w:pStyle w:val="BodyText"/>
      </w:pPr>
      <w:r>
        <w:t xml:space="preserve">This study analyzes trauma surgery outcomes in Mumbai, focusing on road traffic accidents and urban violence. It highlights the importance of rapid response systems and specialized trauma centers.</w:t>
      </w:r>
    </w:p>
    <w:p>
      <w:pPr>
        <w:pStyle w:val="BodyText"/>
      </w:pPr>
      <w:r>
        <w:t xml:space="preserve">The research is robust, using data from major trauma centers in Mumbai. However, it does not address long-term rehabilitation outcomes.</w:t>
      </w:r>
    </w:p>
    <w:p>
      <w:pPr>
        <w:pStyle w:val="BodyText"/>
      </w:pPr>
      <w:r>
        <w:t xml:space="preserve">This article is critical for trauma surgeons and emergency care providers in Mumbai. It underscores the need for integrated trauma care systems.</w:t>
      </w:r>
    </w:p>
    <w:p>
      <w:pPr>
        <w:pStyle w:val="BodyText"/>
      </w:pPr>
      <w:r>
        <w:t xml:space="preserve">6. Indian Medical Association. (2022).</w:t>
      </w:r>
      <w:r>
        <w:t xml:space="preserve"> </w:t>
      </w:r>
      <w:r>
        <w:rPr>
          <w:iCs/>
          <w:i/>
        </w:rPr>
        <w:t xml:space="preserve">Ethical Guidelines for Surgeons in Urban India</w:t>
      </w:r>
      <w:r>
        <w:t xml:space="preserve">. New Delhi: IMA.</w:t>
      </w:r>
    </w:p>
    <w:p>
      <w:pPr>
        <w:pStyle w:val="BodyText"/>
      </w:pPr>
      <w:r>
        <w:t xml:space="preserve">This guideline document outlines ethical standards for surgeons practicing in urban India, with specific references to Mumbai's diverse patient population. It addresses issues like informed consent, resource allocation, and cultural sensitivity.</w:t>
      </w:r>
    </w:p>
    <w:p>
      <w:pPr>
        <w:pStyle w:val="BodyText"/>
      </w:pPr>
      <w:r>
        <w:t xml:space="preserve">The guidelines are practical and relevant, but they lack enforcement mechanisms, which may limit their impact.</w:t>
      </w:r>
    </w:p>
    <w:p>
      <w:pPr>
        <w:pStyle w:val="BodyText"/>
      </w:pPr>
      <w:r>
        <w:t xml:space="preserve">This source is essential for surgeons navigating the ethical complexities of practice in Mumbai. It promotes patient-centered care in a multicultural setting.</w:t>
      </w:r>
    </w:p>
    <w:p>
      <w:pPr>
        <w:pStyle w:val="BodyText"/>
      </w:pPr>
      <w:r>
        <w:t xml:space="preserve">7. Rao, V., &amp; Singh, H. (2021). "Telemedicine and Surgical Consultations in Mumbai: Opportunities and Limitations."</w:t>
      </w:r>
      <w:r>
        <w:t xml:space="preserve"> </w:t>
      </w:r>
      <w:r>
        <w:rPr>
          <w:iCs/>
          <w:i/>
        </w:rPr>
        <w:t xml:space="preserve">Journal of Telemedicine and Telecare</w:t>
      </w:r>
      <w:r>
        <w:t xml:space="preserve">, 27(5), 345-352.</w:t>
      </w:r>
    </w:p>
    <w:p>
      <w:pPr>
        <w:pStyle w:val="BodyText"/>
      </w:pPr>
      <w:r>
        <w:t xml:space="preserve">This paper explores the use of telemedicine for surgical consultations in Mumbai, particularly during the COVID-19 pandemic. It discusses benefits like increased accessibility and challenges like technological barriers.</w:t>
      </w:r>
    </w:p>
    <w:p>
      <w:pPr>
        <w:pStyle w:val="BodyText"/>
      </w:pPr>
      <w:r>
        <w:t xml:space="preserve">The study is relevant and well-timed, but it focuses primarily on short-term pandemic responses rather than long-term integration.</w:t>
      </w:r>
    </w:p>
    <w:p>
      <w:pPr>
        <w:pStyle w:val="BodyText"/>
      </w:pPr>
      <w:r>
        <w:t xml:space="preserve">This source is valuable for surgeons and healthcare providers looking to leverage technology for improved patient care in Mumbai.</w:t>
      </w:r>
    </w:p>
    <w:p>
      <w:pPr>
        <w:pStyle w:val="BodyText"/>
      </w:pPr>
      <w:r>
        <w:t xml:space="preserve">8. Mumbai Metropolitan Region Development Authority. (2020).</w:t>
      </w:r>
      <w:r>
        <w:t xml:space="preserve"> </w:t>
      </w:r>
      <w:r>
        <w:rPr>
          <w:iCs/>
          <w:i/>
        </w:rPr>
        <w:t xml:space="preserve">Urban Health Challenges in Mumbai</w:t>
      </w:r>
      <w:r>
        <w:t xml:space="preserve">. Mumbai: MMRDA.</w:t>
      </w:r>
    </w:p>
    <w:p>
      <w:pPr>
        <w:pStyle w:val="BodyText"/>
      </w:pPr>
      <w:r>
        <w:t xml:space="preserve">This report examines urban health challenges in Mumbai, including the impact of overcrowding, pollution, and lifestyle diseases on surgical care demand. It calls for integrated urban planning and healthcare strategies.</w:t>
      </w:r>
    </w:p>
    <w:p>
      <w:pPr>
        <w:pStyle w:val="BodyText"/>
      </w:pPr>
      <w:r>
        <w:t xml:space="preserve">The report is comprehensive and data-rich, but it lacks specific recommendations for surgical departments.</w:t>
      </w:r>
    </w:p>
    <w:p>
      <w:pPr>
        <w:pStyle w:val="BodyText"/>
      </w:pPr>
      <w:r>
        <w:t xml:space="preserve">This document is useful for understanding the broader urban context affecting surgical practice in Mumbai. It highlights the need for interdisciplinary approaches.</w:t>
      </w:r>
    </w:p>
    <w:bookmarkEnd w:id="21"/>
    <w:bookmarkStart w:id="22" w:name="conclusion"/>
    <w:p>
      <w:pPr>
        <w:pStyle w:val="Heading2"/>
      </w:pPr>
      <w:r>
        <w:t xml:space="preserve">Conclusion</w:t>
      </w:r>
    </w:p>
    <w:p>
      <w:pPr>
        <w:pStyle w:val="FirstParagraph"/>
      </w:pPr>
      <w:r>
        <w:t xml:space="preserve">The practice of surgery in Mumbai, India, is shaped by a complex interplay of factors, including advanced medical education, technological advancements, and significant socioeconomic disparities. The sources in this annotated bibliography provide a multifaceted view of these dynamics, offering insights into training, infrastructure, ethical considerations, and emerging trends. For surgeons, policymakers, and healthcare professionals in Mumbai, these resources serve as a foundation for improving surgical care and addressing the unique challenges of this vibrant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Mumbai, India</dc:title>
  <dc:creator/>
  <dc:language>en</dc:language>
  <cp:keywords/>
  <dcterms:created xsi:type="dcterms:W3CDTF">2026-08-07T09:47:46Z</dcterms:created>
  <dcterms:modified xsi:type="dcterms:W3CDTF">2026-08-07T09:47:46Z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