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Training, and Practice of the Surgeon in New Delhi, India</w:t>
      </w:r>
    </w:p>
    <w:bookmarkEnd w:id="20"/>
    <w:p>
      <w:pPr>
        <w:pStyle w:val="BodyText"/>
      </w:pPr>
      <w:r>
        <w:t xml:space="preserve">This annotated bibliography compiles key resources regarding the medical profession of the</w:t>
      </w:r>
      <w:r>
        <w:t xml:space="preserve"> </w:t>
      </w:r>
      <w:r>
        <w:rPr>
          <w:bCs/>
          <w:b/>
        </w:rPr>
        <w:t xml:space="preserve">Surgeon</w:t>
      </w:r>
      <w:r>
        <w:t xml:space="preserve"> </w:t>
      </w:r>
      <w:r>
        <w:t xml:space="preserve">within the specific context of</w:t>
      </w:r>
      <w:r>
        <w:t xml:space="preserve"> </w:t>
      </w:r>
      <w:r>
        <w:rPr>
          <w:bCs/>
          <w:b/>
        </w:rPr>
        <w:t xml:space="preserve">New Delhi, India</w:t>
      </w:r>
      <w:r>
        <w:t xml:space="preserve">. The selection covers regulatory frameworks, educational institutions, healthcare infrastructure, and the socio-economic challenges faced by surgical professionals in the National Capital Region (NCR). These sources provide a comprehensive overview of how surgical care is delivered, regulated, and advanced in one of the world's most populous and complex urban environments.</w:t>
      </w:r>
    </w:p>
    <w:bookmarkStart w:id="21" w:name="X45ece82b558936b99373fc2efe9930e4d2b1d1b"/>
    <w:p>
      <w:pPr>
        <w:pStyle w:val="Heading2"/>
      </w:pPr>
      <w:r>
        <w:t xml:space="preserve">Regulatory Framework and Professional Standards</w:t>
      </w:r>
    </w:p>
    <w:p>
      <w:pPr>
        <w:pStyle w:val="FirstParagraph"/>
      </w:pPr>
      <w:r>
        <w:t xml:space="preserve">National Medical Commission (NMC). (2023).</w:t>
      </w:r>
      <w:r>
        <w:t xml:space="preserve"> </w:t>
      </w:r>
      <w:r>
        <w:rPr>
          <w:iCs/>
          <w:i/>
        </w:rPr>
        <w:t xml:space="preserve">Regulations for Postgraduate Medical Education in India</w:t>
      </w:r>
      <w:r>
        <w:t xml:space="preserve">. New Delhi: Government of India.</w:t>
      </w:r>
    </w:p>
    <w:p>
      <w:pPr>
        <w:pStyle w:val="BodyText"/>
      </w:pPr>
      <w:r>
        <w:t xml:space="preserve">This official document from the National Medical Commission outlines the rigorous standards required for a medical graduate to become a qualified</w:t>
      </w:r>
      <w:r>
        <w:t xml:space="preserve"> </w:t>
      </w:r>
      <w:r>
        <w:rPr>
          <w:bCs/>
          <w:b/>
        </w:rPr>
        <w:t xml:space="preserve">Surgeon</w:t>
      </w:r>
      <w:r>
        <w:t xml:space="preserve"> </w:t>
      </w:r>
      <w:r>
        <w:t xml:space="preserve">in</w:t>
      </w:r>
      <w:r>
        <w:t xml:space="preserve"> </w:t>
      </w:r>
      <w:r>
        <w:rPr>
          <w:bCs/>
          <w:b/>
        </w:rPr>
        <w:t xml:space="preserve">India</w:t>
      </w:r>
      <w:r>
        <w:t xml:space="preserve">. It details the curriculum for the Master of Surgery (MS) and Diploma in Surgery (DCH) programs. For the context of</w:t>
      </w:r>
      <w:r>
        <w:t xml:space="preserve"> </w:t>
      </w:r>
      <w:r>
        <w:rPr>
          <w:bCs/>
          <w:b/>
        </w:rPr>
        <w:t xml:space="preserve">New Delhi</w:t>
      </w:r>
      <w:r>
        <w:t xml:space="preserve">, this regulation is critical as the city hosts the majority of the country's premier teaching hospitals. The document ensures that surgical training in Delhi aligns with national safety protocols, emphasizing the high volume of trauma and complex cases handled in the capital's public health system.</w:t>
      </w:r>
    </w:p>
    <w:p>
      <w:pPr>
        <w:pStyle w:val="BodyText"/>
      </w:pPr>
      <w:r>
        <w:t xml:space="preserve">The National Medical Commission Act. (2019).</w:t>
      </w:r>
      <w:r>
        <w:t xml:space="preserve"> </w:t>
      </w:r>
      <w:r>
        <w:rPr>
          <w:iCs/>
          <w:i/>
        </w:rPr>
        <w:t xml:space="preserve">Act No. 30 of 2019</w:t>
      </w:r>
      <w:r>
        <w:t xml:space="preserve">. Ministry of Law and Justice, Government of India.</w:t>
      </w:r>
    </w:p>
    <w:p>
      <w:pPr>
        <w:pStyle w:val="BodyText"/>
      </w:pPr>
      <w:r>
        <w:t xml:space="preserve">This legislation replaced the Medical Council of India and established the NMC. It is essential reading for understanding the legal environment in which a</w:t>
      </w:r>
      <w:r>
        <w:t xml:space="preserve"> </w:t>
      </w:r>
      <w:r>
        <w:rPr>
          <w:bCs/>
          <w:b/>
        </w:rPr>
        <w:t xml:space="preserve">Surgeon</w:t>
      </w:r>
      <w:r>
        <w:t xml:space="preserve"> </w:t>
      </w:r>
      <w:r>
        <w:t xml:space="preserve">operates in</w:t>
      </w:r>
      <w:r>
        <w:t xml:space="preserve"> </w:t>
      </w:r>
      <w:r>
        <w:rPr>
          <w:bCs/>
          <w:b/>
        </w:rPr>
        <w:t xml:space="preserve">New Delhi</w:t>
      </w:r>
      <w:r>
        <w:t xml:space="preserve">. The Act addresses issues of medical ethics, patient rights, and the registration of medical practitioners. In a metropolis like Delhi, where medical tourism is prevalent and legal accountability is high, this Act serves as the foundational legal text governing surgical practice and professional conduct.</w:t>
      </w:r>
    </w:p>
    <w:bookmarkEnd w:id="21"/>
    <w:bookmarkStart w:id="22" w:name="education-and-training-institutions"/>
    <w:p>
      <w:pPr>
        <w:pStyle w:val="Heading2"/>
      </w:pPr>
      <w:r>
        <w:t xml:space="preserve">Education and Training Institutions</w:t>
      </w:r>
    </w:p>
    <w:p>
      <w:pPr>
        <w:pStyle w:val="FirstParagraph"/>
      </w:pPr>
      <w:r>
        <w:t xml:space="preserve">All India Institute of Medical Sciences (AIIMS). (2022).</w:t>
      </w:r>
      <w:r>
        <w:t xml:space="preserve"> </w:t>
      </w:r>
      <w:r>
        <w:rPr>
          <w:iCs/>
          <w:i/>
        </w:rPr>
        <w:t xml:space="preserve">Department of Surgery: Annual Report and Research Highlights</w:t>
      </w:r>
      <w:r>
        <w:t xml:space="preserve">. New Delhi: AIIMS Directorate.</w:t>
      </w:r>
    </w:p>
    <w:p>
      <w:pPr>
        <w:pStyle w:val="BodyText"/>
      </w:pPr>
      <w:r>
        <w:t xml:space="preserve">AIIMS New Delhi is widely regarded as the apex institution for medical education in</w:t>
      </w:r>
      <w:r>
        <w:t xml:space="preserve"> </w:t>
      </w:r>
      <w:r>
        <w:rPr>
          <w:bCs/>
          <w:b/>
        </w:rPr>
        <w:t xml:space="preserve">India</w:t>
      </w:r>
      <w:r>
        <w:t xml:space="preserve">. This annual report provides specific data on the Department of Surgery, detailing the number of procedures performed, research output, and faculty qualifications. It highlights how the</w:t>
      </w:r>
      <w:r>
        <w:t xml:space="preserve"> </w:t>
      </w:r>
      <w:r>
        <w:rPr>
          <w:bCs/>
          <w:b/>
        </w:rPr>
        <w:t xml:space="preserve">Surgeon</w:t>
      </w:r>
      <w:r>
        <w:t xml:space="preserve"> </w:t>
      </w:r>
      <w:r>
        <w:t xml:space="preserve">at AIIMS is trained to handle rare pathologies and high-volume trauma, setting the benchmark for surgical excellence in</w:t>
      </w:r>
      <w:r>
        <w:t xml:space="preserve"> </w:t>
      </w:r>
      <w:r>
        <w:rPr>
          <w:bCs/>
          <w:b/>
        </w:rPr>
        <w:t xml:space="preserve">New Delhi</w:t>
      </w:r>
      <w:r>
        <w:t xml:space="preserve">. The report also underscores the institution's role in developing new surgical techniques that are subsequently adopted across the country.</w:t>
      </w:r>
    </w:p>
    <w:p>
      <w:pPr>
        <w:pStyle w:val="BodyText"/>
      </w:pPr>
      <w:r>
        <w:t xml:space="preserve">Maulana Azad Medical College (MAMC). (2021).</w:t>
      </w:r>
      <w:r>
        <w:t xml:space="preserve"> </w:t>
      </w:r>
      <w:r>
        <w:rPr>
          <w:iCs/>
          <w:i/>
        </w:rPr>
        <w:t xml:space="preserve">Undergraduate and Postgraduate Surgical Training Curriculum</w:t>
      </w:r>
      <w:r>
        <w:t xml:space="preserve">. New Delhi: University of Delhi.</w:t>
      </w:r>
    </w:p>
    <w:p>
      <w:pPr>
        <w:pStyle w:val="BodyText"/>
      </w:pPr>
      <w:r>
        <w:t xml:space="preserve">Associated with the historic Lok Nayak Jai Prakash Narayan (LNJP) Hospital, MAMC is another cornerstone of surgical education in</w:t>
      </w:r>
      <w:r>
        <w:t xml:space="preserve"> </w:t>
      </w:r>
      <w:r>
        <w:rPr>
          <w:bCs/>
          <w:b/>
        </w:rPr>
        <w:t xml:space="preserve">New Delhi</w:t>
      </w:r>
      <w:r>
        <w:t xml:space="preserve">. This document outlines the practical training modules for aspiring surgeons. It is particularly relevant for understanding the public health perspective of surgery in</w:t>
      </w:r>
      <w:r>
        <w:t xml:space="preserve"> </w:t>
      </w:r>
      <w:r>
        <w:rPr>
          <w:bCs/>
          <w:b/>
        </w:rPr>
        <w:t xml:space="preserve">India</w:t>
      </w:r>
      <w:r>
        <w:t xml:space="preserve">, focusing on resource-constrained environments. The curriculum emphasizes general surgery, trauma care, and disaster management, reflecting the diverse needs of the Delhi population.</w:t>
      </w:r>
    </w:p>
    <w:bookmarkEnd w:id="22"/>
    <w:bookmarkStart w:id="23" w:name="Xface0061d0aba46dc31e57e243570aa92105d66"/>
    <w:p>
      <w:pPr>
        <w:pStyle w:val="Heading2"/>
      </w:pPr>
      <w:r>
        <w:t xml:space="preserve">Healthcare Infrastructure and Surgical Practice</w:t>
      </w:r>
    </w:p>
    <w:p>
      <w:pPr>
        <w:pStyle w:val="FirstParagraph"/>
      </w:pPr>
      <w:r>
        <w:t xml:space="preserve">World Health Organization (WHO). (2020).</w:t>
      </w:r>
      <w:r>
        <w:t xml:space="preserve"> </w:t>
      </w:r>
      <w:r>
        <w:rPr>
          <w:iCs/>
          <w:i/>
        </w:rPr>
        <w:t xml:space="preserve">Global Surgery Report: India Country Profile</w:t>
      </w:r>
      <w:r>
        <w:t xml:space="preserve">. Geneva: WHO Press.</w:t>
      </w:r>
    </w:p>
    <w:p>
      <w:pPr>
        <w:pStyle w:val="BodyText"/>
      </w:pPr>
      <w:r>
        <w:t xml:space="preserve">While a global report, the India-specific section offers vital statistics on surgical density, anesthesia availability, and facility readiness. It contextualizes the work of the</w:t>
      </w:r>
      <w:r>
        <w:t xml:space="preserve"> </w:t>
      </w:r>
      <w:r>
        <w:rPr>
          <w:bCs/>
          <w:b/>
        </w:rPr>
        <w:t xml:space="preserve">Surgeon</w:t>
      </w:r>
      <w:r>
        <w:t xml:space="preserve"> </w:t>
      </w:r>
      <w:r>
        <w:t xml:space="preserve">in</w:t>
      </w:r>
      <w:r>
        <w:t xml:space="preserve"> </w:t>
      </w:r>
      <w:r>
        <w:rPr>
          <w:bCs/>
          <w:b/>
        </w:rPr>
        <w:t xml:space="preserve">New Delhi</w:t>
      </w:r>
      <w:r>
        <w:t xml:space="preserve"> </w:t>
      </w:r>
      <w:r>
        <w:t xml:space="preserve">against national averages. The report notes that while Delhi has some of the highest surgical volumes and advanced infrastructure in</w:t>
      </w:r>
      <w:r>
        <w:t xml:space="preserve"> </w:t>
      </w:r>
      <w:r>
        <w:rPr>
          <w:bCs/>
          <w:b/>
        </w:rPr>
        <w:t xml:space="preserve">India</w:t>
      </w:r>
      <w:r>
        <w:t xml:space="preserve">, disparities remain between public and private sectors. This source is crucial for understanding the macro-environment in which Delhi-based surgeons operate, including the burden of disease and the demand for specialized surgical interventions.</w:t>
      </w:r>
    </w:p>
    <w:p>
      <w:pPr>
        <w:pStyle w:val="BodyText"/>
      </w:pPr>
      <w:r>
        <w:t xml:space="preserve">Gupta, R., &amp; Singh, A. (2019). "Trauma Surgery in Urban India: Challenges in New Delhi."</w:t>
      </w:r>
      <w:r>
        <w:t xml:space="preserve"> </w:t>
      </w:r>
      <w:r>
        <w:rPr>
          <w:iCs/>
          <w:i/>
        </w:rPr>
        <w:t xml:space="preserve">Journal of Indian Association of Surgeons</w:t>
      </w:r>
      <w:r>
        <w:t xml:space="preserve">, 77(3), 112-118.</w:t>
      </w:r>
    </w:p>
    <w:p>
      <w:pPr>
        <w:pStyle w:val="BodyText"/>
      </w:pPr>
      <w:r>
        <w:t xml:space="preserve">This peer-reviewed article specifically addresses the unique challenges faced by trauma surgeons in</w:t>
      </w:r>
      <w:r>
        <w:t xml:space="preserve"> </w:t>
      </w:r>
      <w:r>
        <w:rPr>
          <w:bCs/>
          <w:b/>
        </w:rPr>
        <w:t xml:space="preserve">New Delhi</w:t>
      </w:r>
      <w:r>
        <w:t xml:space="preserve">. It discusses the impact of traffic accidents, urban violence, and industrial injuries on surgical departments. The authors analyze the workflow of emergency surgery in Delhi's major hospitals, highlighting the need for rapid response systems and specialized trauma units. This source provides a ground-level view of the daily realities for a</w:t>
      </w:r>
      <w:r>
        <w:t xml:space="preserve"> </w:t>
      </w:r>
      <w:r>
        <w:rPr>
          <w:bCs/>
          <w:b/>
        </w:rPr>
        <w:t xml:space="preserve">Surgeon</w:t>
      </w:r>
      <w:r>
        <w:t xml:space="preserve"> </w:t>
      </w:r>
      <w:r>
        <w:t xml:space="preserve">in the capital, emphasizing the critical nature of their role in urban emergency care.</w:t>
      </w:r>
    </w:p>
    <w:bookmarkEnd w:id="23"/>
    <w:bookmarkStart w:id="24" w:name="X93ce3ba9bfbda21730fba147af68c0b7963f338"/>
    <w:p>
      <w:pPr>
        <w:pStyle w:val="Heading2"/>
      </w:pPr>
      <w:r>
        <w:t xml:space="preserve">Socio-Economic and Ethical Considerations</w:t>
      </w:r>
    </w:p>
    <w:p>
      <w:pPr>
        <w:pStyle w:val="FirstParagraph"/>
      </w:pPr>
      <w:r>
        <w:t xml:space="preserve">Indian Journal of Medical Ethics. (2021). "Medical Tourism and Surgical Ethics in New Delhi."</w:t>
      </w:r>
      <w:r>
        <w:t xml:space="preserve"> </w:t>
      </w:r>
      <w:r>
        <w:rPr>
          <w:iCs/>
          <w:i/>
        </w:rPr>
        <w:t xml:space="preserve">IJME</w:t>
      </w:r>
      <w:r>
        <w:t xml:space="preserve">, 18(2), 45-52.</w:t>
      </w:r>
    </w:p>
    <w:p>
      <w:pPr>
        <w:pStyle w:val="BodyText"/>
      </w:pPr>
      <w:r>
        <w:rPr>
          <w:bCs/>
          <w:b/>
        </w:rPr>
        <w:t xml:space="preserve">New Delhi</w:t>
      </w:r>
      <w:r>
        <w:t xml:space="preserve"> </w:t>
      </w:r>
      <w:r>
        <w:t xml:space="preserve">is a major hub for medical tourism in</w:t>
      </w:r>
      <w:r>
        <w:t xml:space="preserve"> </w:t>
      </w:r>
      <w:r>
        <w:rPr>
          <w:bCs/>
          <w:b/>
        </w:rPr>
        <w:t xml:space="preserve">India</w:t>
      </w:r>
      <w:r>
        <w:t xml:space="preserve">, attracting patients seeking cardiac, orthopedic, and cosmetic surgery. This article explores the ethical dilemmas faced by surgeons catering to both local and international patients. It discusses issues of informed consent, cost transparency, and the quality of post-operative care. For any</w:t>
      </w:r>
      <w:r>
        <w:t xml:space="preserve"> </w:t>
      </w:r>
      <w:r>
        <w:rPr>
          <w:bCs/>
          <w:b/>
        </w:rPr>
        <w:t xml:space="preserve">Surgeon</w:t>
      </w:r>
      <w:r>
        <w:t xml:space="preserve"> </w:t>
      </w:r>
      <w:r>
        <w:t xml:space="preserve">practicing in Delhi, this text is essential for navigating the complex ethical landscape of a globalized healthcare market within an Indian context.</w:t>
      </w:r>
    </w:p>
    <w:p>
      <w:pPr>
        <w:pStyle w:val="BodyText"/>
      </w:pPr>
      <w:r>
        <w:t xml:space="preserve">Ministry of Health and Family Welfare. (2022).</w:t>
      </w:r>
      <w:r>
        <w:t xml:space="preserve"> </w:t>
      </w:r>
      <w:r>
        <w:rPr>
          <w:iCs/>
          <w:i/>
        </w:rPr>
        <w:t xml:space="preserve">Ayushman Bharat Pradhan Mantri Jan Arogya Yojana (AB-PMJAY): Implementation Guidelines</w:t>
      </w:r>
      <w:r>
        <w:t xml:space="preserve">. New Delhi: Government of India.</w:t>
      </w:r>
    </w:p>
    <w:p>
      <w:pPr>
        <w:pStyle w:val="BodyText"/>
      </w:pPr>
      <w:r>
        <w:t xml:space="preserve">This government document outlines India's national health protection mission, which significantly impacts surgical care in</w:t>
      </w:r>
      <w:r>
        <w:t xml:space="preserve"> </w:t>
      </w:r>
      <w:r>
        <w:rPr>
          <w:bCs/>
          <w:b/>
        </w:rPr>
        <w:t xml:space="preserve">New Delhi</w:t>
      </w:r>
      <w:r>
        <w:t xml:space="preserve">. It details the coverage for surgical procedures under the scheme, affecting how public and empaneled private hospitals manage patient loads. For the</w:t>
      </w:r>
      <w:r>
        <w:t xml:space="preserve"> </w:t>
      </w:r>
      <w:r>
        <w:rPr>
          <w:bCs/>
          <w:b/>
        </w:rPr>
        <w:t xml:space="preserve">Surgeon</w:t>
      </w:r>
      <w:r>
        <w:t xml:space="preserve">, understanding AB-PMJAY is crucial as it dictates reimbursement structures and patient eligibility. The document highlights the government's effort to make advanced surgical care accessible to the economically vulnerable in the capital and across</w:t>
      </w:r>
      <w:r>
        <w:t xml:space="preserve"> </w:t>
      </w:r>
      <w:r>
        <w:rPr>
          <w:bCs/>
          <w:b/>
        </w:rPr>
        <w:t xml:space="preserve">India</w:t>
      </w:r>
      <w:r>
        <w:t xml:space="preserve">.</w:t>
      </w:r>
    </w:p>
    <w:p>
      <w:pPr>
        <w:pStyle w:val="BodyText"/>
      </w:pPr>
      <w:r>
        <w:t xml:space="preserve">Document generated for educational and informational purposes regarding the medical profession in New Delhi,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New Delhi, India</dc:title>
  <dc:creator/>
  <dc:language>en</dc:language>
  <cp:keywords/>
  <dcterms:created xsi:type="dcterms:W3CDTF">2026-08-07T03:02:06Z</dcterms:created>
  <dcterms:modified xsi:type="dcterms:W3CDTF">2026-08-07T03:02:06Z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