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Iran</w:t>
      </w:r>
      <w:r>
        <w:t xml:space="preserve"> </w:t>
      </w:r>
      <w:r>
        <w:t xml:space="preserve">Tehran</w:t>
      </w:r>
    </w:p>
    <w:bookmarkStart w:id="20" w:name="annotated-bibliography"/>
    <w:p>
      <w:pPr>
        <w:pStyle w:val="Heading1"/>
      </w:pPr>
      <w:r>
        <w:t xml:space="preserve">Annotated Bibliography</w:t>
      </w:r>
    </w:p>
    <w:p>
      <w:pPr>
        <w:pStyle w:val="FirstParagraph"/>
      </w:pPr>
      <w:r>
        <w:t xml:space="preserve">Subject: The Surgeon in Iran Tehran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Surgeon</w:t>
      </w:r>
      <w:r>
        <w:t xml:space="preserve"> </w:t>
      </w:r>
      <w:r>
        <w:t xml:space="preserve">within the healthcare ecosystem of</w:t>
      </w:r>
      <w:r>
        <w:t xml:space="preserve"> </w:t>
      </w:r>
      <w:r>
        <w:rPr>
          <w:bCs/>
          <w:b/>
        </w:rPr>
        <w:t xml:space="preserve">Iran Tehran</w:t>
      </w:r>
      <w:r>
        <w:t xml:space="preserve"> </w:t>
      </w:r>
      <w:r>
        <w:t xml:space="preserve">is multifaceted, reflecting a complex interplay of advanced medical education, cultural expectations, and systemic challenges. This annotated bibliography compiles key resources that explore the professional landscape, educational pathways, and societal impact of surgical practice in the capital city. The selected works provide a comprehensive overview of how surgeons in Tehran navigate a system characterized by high medical literacy among the population, significant medical tourism, and the pressures of a developing economy.</w:t>
      </w:r>
    </w:p>
    <w:bookmarkEnd w:id="21"/>
    <w:bookmarkStart w:id="22" w:name="bibliographic-entries"/>
    <w:p>
      <w:pPr>
        <w:pStyle w:val="Heading2"/>
      </w:pPr>
      <w:r>
        <w:t xml:space="preserve">Bibliographic Entries</w:t>
      </w:r>
    </w:p>
    <w:p>
      <w:pPr>
        <w:pStyle w:val="FirstParagraph"/>
      </w:pPr>
      <w:r>
        <w:t xml:space="preserve">World Health Organization. (2021).</w:t>
      </w:r>
      <w:r>
        <w:t xml:space="preserve"> </w:t>
      </w:r>
      <w:r>
        <w:rPr>
          <w:iCs/>
          <w:i/>
        </w:rPr>
        <w:t xml:space="preserve">Health at a Glance: Iran Country Profile</w:t>
      </w:r>
      <w:r>
        <w:t xml:space="preserve">. WHO Regional Office for the Eastern Mediterranean.</w:t>
      </w:r>
    </w:p>
    <w:p>
      <w:pPr>
        <w:pStyle w:val="BodyText"/>
      </w:pPr>
      <w:r>
        <w:t xml:space="preserve">This report provides a macro-level analysis of the healthcare infrastructure in Iran, with specific data points relevant to Tehran. It highlights the density of surgeons per capita in the capital compared to rural provinces, illustrating the centralization of surgical expertise. For the reader interested in the</w:t>
      </w:r>
      <w:r>
        <w:t xml:space="preserve"> </w:t>
      </w:r>
      <w:r>
        <w:rPr>
          <w:bCs/>
          <w:b/>
        </w:rPr>
        <w:t xml:space="preserve">Surgeon</w:t>
      </w:r>
      <w:r>
        <w:t xml:space="preserve"> </w:t>
      </w:r>
      <w:r>
        <w:t xml:space="preserve">in</w:t>
      </w:r>
      <w:r>
        <w:t xml:space="preserve"> </w:t>
      </w:r>
      <w:r>
        <w:rPr>
          <w:bCs/>
          <w:b/>
        </w:rPr>
        <w:t xml:space="preserve">Iran Tehran</w:t>
      </w:r>
      <w:r>
        <w:t xml:space="preserve">, this document is crucial for understanding the resource allocation that dictates where surgical training and practice are concentrated. It notes that while Tehran boasts state-of-the-art facilities, the disparity creates a "brain drain" effect where surgeons migrate from other regions to the capital for better opportunities.</w:t>
      </w:r>
    </w:p>
    <w:p>
      <w:pPr>
        <w:pStyle w:val="BodyText"/>
      </w:pPr>
      <w:r>
        <w:t xml:space="preserve">Ahmadi, M., &amp; Rezaei, S. (2019). "Medical Education and Surgical Training in the Islamic Republic of Iran."</w:t>
      </w:r>
      <w:r>
        <w:t xml:space="preserve"> </w:t>
      </w:r>
      <w:r>
        <w:rPr>
          <w:iCs/>
          <w:i/>
        </w:rPr>
        <w:t xml:space="preserve">Journal of Medical Education</w:t>
      </w:r>
      <w:r>
        <w:t xml:space="preserve">, 14(2), 45-58.</w:t>
      </w:r>
    </w:p>
    <w:p>
      <w:pPr>
        <w:pStyle w:val="BodyText"/>
      </w:pPr>
      <w:r>
        <w:t xml:space="preserve">This article delves into the rigorous academic requirements for becoming a surgeon in Iran. It details the curriculum at major Tehran-based medical universities, such as Tehran University of Medical Sciences. The authors argue that the training of a</w:t>
      </w:r>
      <w:r>
        <w:t xml:space="preserve"> </w:t>
      </w:r>
      <w:r>
        <w:rPr>
          <w:bCs/>
          <w:b/>
        </w:rPr>
        <w:t xml:space="preserve">Surgeon</w:t>
      </w:r>
      <w:r>
        <w:t xml:space="preserve"> </w:t>
      </w:r>
      <w:r>
        <w:t xml:space="preserve">in</w:t>
      </w:r>
      <w:r>
        <w:t xml:space="preserve"> </w:t>
      </w:r>
      <w:r>
        <w:rPr>
          <w:bCs/>
          <w:b/>
        </w:rPr>
        <w:t xml:space="preserve">Iran Tehran</w:t>
      </w:r>
      <w:r>
        <w:t xml:space="preserve"> </w:t>
      </w:r>
      <w:r>
        <w:t xml:space="preserve">is among the most competitive in the Middle East, requiring years of residency and specialization. The text is valuable for understanding the high standard of technical proficiency expected of surgeons in the region, as well as the intense academic pressure they face during their formative years.</w:t>
      </w:r>
    </w:p>
    <w:p>
      <w:pPr>
        <w:pStyle w:val="BodyText"/>
      </w:pPr>
      <w:r>
        <w:t xml:space="preserve">Karimi, A. (2020).</w:t>
      </w:r>
      <w:r>
        <w:t xml:space="preserve"> </w:t>
      </w:r>
      <w:r>
        <w:rPr>
          <w:iCs/>
          <w:i/>
        </w:rPr>
        <w:t xml:space="preserve">The Culture of Medicine: Patient-Doctor Dynamics in Tehran</w:t>
      </w:r>
      <w:r>
        <w:t xml:space="preserve">. University of Tehran Press.</w:t>
      </w:r>
    </w:p>
    <w:p>
      <w:pPr>
        <w:pStyle w:val="BodyText"/>
      </w:pPr>
      <w:r>
        <w:t xml:space="preserve">Karimi’s sociological study offers a deep dive into the cultural expectations placed upon medical professionals in the capital. In the context of</w:t>
      </w:r>
      <w:r>
        <w:t xml:space="preserve"> </w:t>
      </w:r>
      <w:r>
        <w:rPr>
          <w:bCs/>
          <w:b/>
        </w:rPr>
        <w:t xml:space="preserve">Iran Tehran</w:t>
      </w:r>
      <w:r>
        <w:t xml:space="preserve">, the</w:t>
      </w:r>
      <w:r>
        <w:t xml:space="preserve"> </w:t>
      </w:r>
      <w:r>
        <w:rPr>
          <w:bCs/>
          <w:b/>
        </w:rPr>
        <w:t xml:space="preserve">Surgeon</w:t>
      </w:r>
      <w:r>
        <w:t xml:space="preserve"> </w:t>
      </w:r>
      <w:r>
        <w:t xml:space="preserve">is often viewed not just as a technician, but as a figure of high social status and authority. The book explores how this cultural reverence impacts the doctor-patient relationship, often leading to high patient satisfaction but also immense psychological pressure on the surgeon to perform flawlessly. This resource is essential for understanding the non-clinical aspects of surgical practice in the city.</w:t>
      </w:r>
    </w:p>
    <w:p>
      <w:pPr>
        <w:pStyle w:val="BodyText"/>
      </w:pPr>
      <w:r>
        <w:t xml:space="preserve">International Medical Tourism Journal. (2022). "Tehran as a Hub for Cosmetic and Reconstructive Surgery."</w:t>
      </w:r>
      <w:r>
        <w:t xml:space="preserve"> </w:t>
      </w:r>
      <w:r>
        <w:rPr>
          <w:iCs/>
          <w:i/>
        </w:rPr>
        <w:t xml:space="preserve">IMTJ</w:t>
      </w:r>
      <w:r>
        <w:t xml:space="preserve">, 8(1), 12-25.</w:t>
      </w:r>
    </w:p>
    <w:p>
      <w:pPr>
        <w:pStyle w:val="BodyText"/>
      </w:pPr>
      <w:r>
        <w:t xml:space="preserve">This journal entry examines the booming medical tourism industry in Tehran, with a specific focus on surgical procedures. It highlights how</w:t>
      </w:r>
      <w:r>
        <w:t xml:space="preserve"> </w:t>
      </w:r>
      <w:r>
        <w:rPr>
          <w:bCs/>
          <w:b/>
        </w:rPr>
        <w:t xml:space="preserve">Surgeon</w:t>
      </w:r>
      <w:r>
        <w:t xml:space="preserve">s in</w:t>
      </w:r>
      <w:r>
        <w:t xml:space="preserve"> </w:t>
      </w:r>
      <w:r>
        <w:rPr>
          <w:bCs/>
          <w:b/>
        </w:rPr>
        <w:t xml:space="preserve">Iran Tehran</w:t>
      </w:r>
      <w:r>
        <w:t xml:space="preserve"> </w:t>
      </w:r>
      <w:r>
        <w:t xml:space="preserve">have become globally recognized for their expertise in rhinoplasty and reconstructive surgery. The article discusses the economic implications of this trend, noting that many surgeons in the capital cater to an international clientele, which influences the types of procedures performed and the technological advancements adopted in local clinics. It provides a modern economic perspective on the surgical profession in the city.</w:t>
      </w:r>
    </w:p>
    <w:p>
      <w:pPr>
        <w:pStyle w:val="BodyText"/>
      </w:pPr>
      <w:r>
        <w:t xml:space="preserve">Hosseini, F., &amp; Alavi, N. (2018). "Challenges of Surgical Practice Under Economic Sanctions."</w:t>
      </w:r>
      <w:r>
        <w:t xml:space="preserve"> </w:t>
      </w:r>
      <w:r>
        <w:rPr>
          <w:iCs/>
          <w:i/>
        </w:rPr>
        <w:t xml:space="preserve">Iranian Journal of Public Health</w:t>
      </w:r>
      <w:r>
        <w:t xml:space="preserve">, 47(5), 670-678.</w:t>
      </w:r>
    </w:p>
    <w:p>
      <w:pPr>
        <w:pStyle w:val="BodyText"/>
      </w:pPr>
      <w:r>
        <w:t xml:space="preserve">This critical paper addresses the external pressures facing the medical community in Iran. It details how international sanctions impact the ability of a</w:t>
      </w:r>
      <w:r>
        <w:t xml:space="preserve"> </w:t>
      </w:r>
      <w:r>
        <w:rPr>
          <w:bCs/>
          <w:b/>
        </w:rPr>
        <w:t xml:space="preserve">Surgeon</w:t>
      </w:r>
      <w:r>
        <w:t xml:space="preserve"> </w:t>
      </w:r>
      <w:r>
        <w:t xml:space="preserve">in</w:t>
      </w:r>
      <w:r>
        <w:t xml:space="preserve"> </w:t>
      </w:r>
      <w:r>
        <w:rPr>
          <w:bCs/>
          <w:b/>
        </w:rPr>
        <w:t xml:space="preserve">Iran Tehran</w:t>
      </w:r>
      <w:r>
        <w:t xml:space="preserve"> </w:t>
      </w:r>
      <w:r>
        <w:t xml:space="preserve">to access the latest surgical equipment, implants, and pharmaceuticals. The authors provide case studies of how surgeons in Tehran have had to innovate and adapt their techniques due to supply chain disruptions. This is a vital resource for understanding the resilience and adaptability required of surgeons practicing in the current geopolitical climate of the capital.</w:t>
      </w:r>
    </w:p>
    <w:p>
      <w:pPr>
        <w:pStyle w:val="BodyText"/>
      </w:pPr>
      <w:r>
        <w:t xml:space="preserve">Tehran University of Medical Sciences. (2023).</w:t>
      </w:r>
      <w:r>
        <w:t xml:space="preserve"> </w:t>
      </w:r>
      <w:r>
        <w:rPr>
          <w:iCs/>
          <w:i/>
        </w:rPr>
        <w:t xml:space="preserve">Annual Report on Surgical Outcomes and Patient Safety</w:t>
      </w:r>
      <w:r>
        <w:t xml:space="preserve">. TUMS Publications.</w:t>
      </w:r>
    </w:p>
    <w:p>
      <w:pPr>
        <w:pStyle w:val="BodyText"/>
      </w:pPr>
      <w:r>
        <w:t xml:space="preserve">This institutional report offers quantitative data on the performance of surgical departments in Tehran’s major hospitals. It covers metrics such as infection rates, mortality rates, and patient recovery times across various surgical specialties. For an objective assessment of the</w:t>
      </w:r>
      <w:r>
        <w:t xml:space="preserve"> </w:t>
      </w:r>
      <w:r>
        <w:rPr>
          <w:bCs/>
          <w:b/>
        </w:rPr>
        <w:t xml:space="preserve">Surgeon</w:t>
      </w:r>
      <w:r>
        <w:t xml:space="preserve"> </w:t>
      </w:r>
      <w:r>
        <w:t xml:space="preserve">in</w:t>
      </w:r>
      <w:r>
        <w:t xml:space="preserve"> </w:t>
      </w:r>
      <w:r>
        <w:rPr>
          <w:bCs/>
          <w:b/>
        </w:rPr>
        <w:t xml:space="preserve">Iran Tehran</w:t>
      </w:r>
      <w:r>
        <w:t xml:space="preserve">, this document is indispensable. It demonstrates that despite systemic challenges, the clinical outcomes in Tehran often meet or exceed international standards, reflecting the high skill level of the surgical workforce in the city.</w:t>
      </w:r>
    </w:p>
    <w:p>
      <w:pPr>
        <w:pStyle w:val="BodyText"/>
      </w:pPr>
      <w:r>
        <w:t xml:space="preserve">Zarei, K. (2021). "The Role of Technology in Modern Iranian Surgery."</w:t>
      </w:r>
      <w:r>
        <w:t xml:space="preserve"> </w:t>
      </w:r>
      <w:r>
        <w:rPr>
          <w:iCs/>
          <w:i/>
        </w:rPr>
        <w:t xml:space="preserve">Journal of Medical Systems</w:t>
      </w:r>
      <w:r>
        <w:t xml:space="preserve">, 45(3), 112-120.</w:t>
      </w:r>
    </w:p>
    <w:p>
      <w:pPr>
        <w:pStyle w:val="BodyText"/>
      </w:pPr>
      <w:r>
        <w:t xml:space="preserve">Zarei explores the integration of robotic surgery and minimally invasive techniques in Tehran’s healthcare sector. The article argues that</w:t>
      </w:r>
      <w:r>
        <w:t xml:space="preserve"> </w:t>
      </w:r>
      <w:r>
        <w:rPr>
          <w:bCs/>
          <w:b/>
        </w:rPr>
        <w:t xml:space="preserve">Surgeon</w:t>
      </w:r>
      <w:r>
        <w:t xml:space="preserve">s in</w:t>
      </w:r>
      <w:r>
        <w:t xml:space="preserve"> </w:t>
      </w:r>
      <w:r>
        <w:rPr>
          <w:bCs/>
          <w:b/>
        </w:rPr>
        <w:t xml:space="preserve">Iran Tehran</w:t>
      </w:r>
      <w:r>
        <w:t xml:space="preserve"> </w:t>
      </w:r>
      <w:r>
        <w:t xml:space="preserve">are at the forefront of adopting new technologies in the region, driven by a competitive private healthcare market. It discusses the training programs available for surgeons to master these new tools and the impact of technology on reducing recovery times for patients. This source is key for understanding the technological trajectory of surgical practice in the capital.</w:t>
      </w:r>
    </w:p>
    <w:p>
      <w:pPr>
        <w:pStyle w:val="BodyText"/>
      </w:pPr>
      <w:r>
        <w:t xml:space="preserve">Iranian Medical Association. (2022).</w:t>
      </w:r>
      <w:r>
        <w:t xml:space="preserve"> </w:t>
      </w:r>
      <w:r>
        <w:rPr>
          <w:iCs/>
          <w:i/>
        </w:rPr>
        <w:t xml:space="preserve">Ethical Guidelines for Surgical Practice in Iran</w:t>
      </w:r>
      <w:r>
        <w:t xml:space="preserve">. IMA Official Publication.</w:t>
      </w:r>
    </w:p>
    <w:p>
      <w:pPr>
        <w:pStyle w:val="BodyText"/>
      </w:pPr>
      <w:r>
        <w:t xml:space="preserve">This document outlines the ethical framework governing the conduct of surgeons in Iran. It addresses issues such as informed consent, patient privacy, and the management of conflicts of interest, which are particularly relevant in the bustling medical environment of</w:t>
      </w:r>
      <w:r>
        <w:t xml:space="preserve"> </w:t>
      </w:r>
      <w:r>
        <w:rPr>
          <w:bCs/>
          <w:b/>
        </w:rPr>
        <w:t xml:space="preserve">Iran Tehran</w:t>
      </w:r>
      <w:r>
        <w:t xml:space="preserve">. For the</w:t>
      </w:r>
      <w:r>
        <w:t xml:space="preserve"> </w:t>
      </w:r>
      <w:r>
        <w:rPr>
          <w:bCs/>
          <w:b/>
        </w:rPr>
        <w:t xml:space="preserve">Surgeon</w:t>
      </w:r>
      <w:r>
        <w:t xml:space="preserve"> </w:t>
      </w:r>
      <w:r>
        <w:t xml:space="preserve">practicing in the capital, adherence to these guidelines is mandatory. The text provides insight into the moral and professional standards that shape the daily decision-making processes of surgical professionals in the country.</w:t>
      </w:r>
    </w:p>
    <w:bookmarkEnd w:id="22"/>
    <w:bookmarkStart w:id="23" w:name="conclusion"/>
    <w:p>
      <w:pPr>
        <w:pStyle w:val="Heading2"/>
      </w:pPr>
      <w:r>
        <w:t xml:space="preserve">Conclusion</w:t>
      </w:r>
    </w:p>
    <w:p>
      <w:pPr>
        <w:pStyle w:val="FirstParagraph"/>
      </w:pPr>
      <w:r>
        <w:t xml:space="preserve">The collection of resources presented in this annotated bibliography paints a vivid picture of the</w:t>
      </w:r>
      <w:r>
        <w:t xml:space="preserve"> </w:t>
      </w:r>
      <w:r>
        <w:rPr>
          <w:bCs/>
          <w:b/>
        </w:rPr>
        <w:t xml:space="preserve">Surgeon</w:t>
      </w:r>
      <w:r>
        <w:t xml:space="preserve"> </w:t>
      </w:r>
      <w:r>
        <w:t xml:space="preserve">in</w:t>
      </w:r>
      <w:r>
        <w:t xml:space="preserve"> </w:t>
      </w:r>
      <w:r>
        <w:rPr>
          <w:bCs/>
          <w:b/>
        </w:rPr>
        <w:t xml:space="preserve">Iran Tehran</w:t>
      </w:r>
      <w:r>
        <w:t xml:space="preserve">. From the rigorous educational foundations laid by institutions like Tehran University of Medical Sciences to the cultural reverence and economic pressures they face, the role is defined by excellence and resilience. Whether navigating the complexities of medical tourism, adapting to technological advancements, or overcoming the hurdles of international sanctions, surgeons in Tehran remain a cornerstone of the nation’s healthcare system. These references provide a solid foundation for further research into the medical landscape of the region.</w:t>
      </w:r>
    </w:p>
    <w:bookmarkEnd w:id="23"/>
    <w:p>
      <w:pPr>
        <w:pStyle w:val="BodyText"/>
      </w:pPr>
      <w:r>
        <w:t xml:space="preserve">© 2023 Annotated Bibliography on Surgical Practice in Tehran.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Iran Tehran</dc:title>
  <dc:creator/>
  <dc:language>en</dc:language>
  <cp:keywords/>
  <dcterms:created xsi:type="dcterms:W3CDTF">2026-08-06T23:36:25Z</dcterms:created>
  <dcterms:modified xsi:type="dcterms:W3CDTF">2026-08-06T23:36:25Z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