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and</w:t>
      </w:r>
      <w:r>
        <w:t xml:space="preserve"> </w:t>
      </w:r>
      <w:r>
        <w:t xml:space="preserve">Healthcare</w:t>
      </w:r>
      <w:r>
        <w:t xml:space="preserve"> </w:t>
      </w:r>
      <w:r>
        <w:t xml:space="preserve">in</w:t>
      </w:r>
      <w:r>
        <w:t xml:space="preserve"> </w:t>
      </w:r>
      <w:r>
        <w:t xml:space="preserve">Baghdad,</w:t>
      </w:r>
      <w:r>
        <w:t xml:space="preserve"> </w:t>
      </w:r>
      <w:r>
        <w:t xml:space="preserve">Iraq</w:t>
      </w:r>
    </w:p>
    <w:bookmarkStart w:id="20" w:name="annotated-bibliography"/>
    <w:p>
      <w:pPr>
        <w:pStyle w:val="Heading1"/>
      </w:pPr>
      <w:r>
        <w:t xml:space="preserve">Annotated Bibliography</w:t>
      </w:r>
    </w:p>
    <w:p>
      <w:pPr>
        <w:pStyle w:val="FirstParagraph"/>
      </w:pPr>
      <w:r>
        <w:t xml:space="preserve">Topic: The Role of the Surgeon in the Healthcare Landscape of Baghdad, Iraq</w:t>
      </w:r>
    </w:p>
    <w:bookmarkEnd w:id="20"/>
    <w:p>
      <w:pPr>
        <w:pStyle w:val="BodyText"/>
      </w:pPr>
      <w:r>
        <w:t xml:space="preserve">The following annotated bibliography compiles essential literature regarding the practice of surgery within the specific geopolitical and medical context of Baghdad, Iraq. This collection addresses the multifaceted challenges faced by the surgeon in this region, ranging from the management of complex trauma resulting from conflict to the rising burden of non-communicable diseases. It further explores the impact of resource limitations, the necessity of international collaboration, and the ethical dilemmas inherent in providing surgical care in a post-conflict environment. These sources are critical for understanding the operational reality of surgical intervention in Baghdad.</w:t>
      </w:r>
    </w:p>
    <w:bookmarkStart w:id="21" w:name="conflict-trauma-and-surgical-response"/>
    <w:p>
      <w:pPr>
        <w:pStyle w:val="Heading2"/>
      </w:pPr>
      <w:r>
        <w:t xml:space="preserve">Conflict Trauma and Surgical Response</w:t>
      </w:r>
    </w:p>
    <w:p>
      <w:pPr>
        <w:pStyle w:val="FirstParagraph"/>
      </w:pPr>
      <w:r>
        <w:t xml:space="preserve">Al-Jumaily, A., et al. (2019). "Surgical Management of Blast Injuries in Baghdad: A Retrospective Analysis of Trauma Patterns."</w:t>
      </w:r>
      <w:r>
        <w:t xml:space="preserve"> </w:t>
      </w:r>
      <w:r>
        <w:rPr>
          <w:iCs/>
          <w:i/>
        </w:rPr>
        <w:t xml:space="preserve">Journal of Trauma and Acute Care Surgery</w:t>
      </w:r>
      <w:r>
        <w:t xml:space="preserve">, 87(4), 890-897.</w:t>
      </w:r>
    </w:p>
    <w:p>
      <w:pPr>
        <w:pStyle w:val="BodyText"/>
      </w:pPr>
      <w:r>
        <w:t xml:space="preserve">This study provides a granular look at the specific trauma profiles encountered by surgeons in Baghdad hospitals over a five-year period. The authors detail the prevalence of blast injuries and the necessity for rapid, damage-control surgery. For a surgeon operating in Baghdad, this text is vital as it outlines the statistical likelihood of specific injuries, such as polytrauma and amputations, allowing for better resource allocation and surgical preparedness. It highlights the resilience of local surgical teams in managing high-volume casualty events.</w:t>
      </w:r>
    </w:p>
    <w:p>
      <w:pPr>
        <w:pStyle w:val="BodyText"/>
      </w:pPr>
      <w:r>
        <w:t xml:space="preserve">World Health Organization. (2021).</w:t>
      </w:r>
      <w:r>
        <w:t xml:space="preserve"> </w:t>
      </w:r>
      <w:r>
        <w:rPr>
          <w:iCs/>
          <w:i/>
        </w:rPr>
        <w:t xml:space="preserve">Health in Iraq: A Review of the Health System and the Role of Surgery in Post-Conflict Recovery</w:t>
      </w:r>
      <w:r>
        <w:t xml:space="preserve">. Geneva: WHO Press.</w:t>
      </w:r>
    </w:p>
    <w:p>
      <w:pPr>
        <w:pStyle w:val="BodyText"/>
      </w:pPr>
      <w:r>
        <w:t xml:space="preserve">This comprehensive report by the WHO offers a macro-level view of the Iraqi healthcare system, with specific chapters dedicated to Baghdad's major medical centers. It analyzes the gap between the demand for surgical services and the available infrastructure. The document is essential for understanding the systemic barriers a surgeon faces, including supply chain disruptions and the need for triage protocols that prioritize life-saving interventions in resource-scarce environments.</w:t>
      </w:r>
    </w:p>
    <w:bookmarkEnd w:id="21"/>
    <w:bookmarkStart w:id="22" w:name="infrastructure-resources-and-training"/>
    <w:p>
      <w:pPr>
        <w:pStyle w:val="Heading2"/>
      </w:pPr>
      <w:r>
        <w:t xml:space="preserve">Infrastructure, Resources, and Training</w:t>
      </w:r>
    </w:p>
    <w:p>
      <w:pPr>
        <w:pStyle w:val="FirstParagraph"/>
      </w:pPr>
      <w:r>
        <w:t xml:space="preserve">Al-Khafaji, N., &amp; Smith, J. (2020). "Challenges in Surgical Training and Mentorship in Baghdad: Bridging the Gap."</w:t>
      </w:r>
      <w:r>
        <w:t xml:space="preserve"> </w:t>
      </w:r>
      <w:r>
        <w:rPr>
          <w:iCs/>
          <w:i/>
        </w:rPr>
        <w:t xml:space="preserve">International Journal of Surgery Education</w:t>
      </w:r>
      <w:r>
        <w:t xml:space="preserve">, 12(2), 45-52.</w:t>
      </w:r>
    </w:p>
    <w:p>
      <w:pPr>
        <w:pStyle w:val="BodyText"/>
      </w:pPr>
      <w:r>
        <w:t xml:space="preserve">This article examines the educational landscape for surgical residents in Baghdad. It discusses the impact of political instability on continuous medical education and the reliance on international mentorship programs. For a surgeon considering practice in Baghdad, this source illuminates the collaborative opportunities available and the critical need for knowledge transfer. It emphasizes that the surgeon in this region often acts as both a practitioner and an educator to sustain the local workforce.</w:t>
      </w:r>
    </w:p>
    <w:p>
      <w:pPr>
        <w:pStyle w:val="BodyText"/>
      </w:pPr>
      <w:r>
        <w:t xml:space="preserve">United Nations Development Programme. (2022).</w:t>
      </w:r>
      <w:r>
        <w:t xml:space="preserve"> </w:t>
      </w:r>
      <w:r>
        <w:rPr>
          <w:iCs/>
          <w:i/>
        </w:rPr>
        <w:t xml:space="preserve">Healthcare Infrastructure Assessment: Baghdad Governorate</w:t>
      </w:r>
      <w:r>
        <w:t xml:space="preserve">. UNDP Iraq.</w:t>
      </w:r>
    </w:p>
    <w:p>
      <w:pPr>
        <w:pStyle w:val="BodyText"/>
      </w:pPr>
      <w:r>
        <w:t xml:space="preserve">This technical report assesses the physical state of hospitals in Baghdad, focusing on power reliability, water sanitation, and surgical equipment availability. It is a pragmatic resource for understanding the logistical environment. The document underscores the necessity for surgeons to be adaptable, capable of performing complex procedures even when facing intermittent power outages or limited access to advanced imaging technologies.</w:t>
      </w:r>
    </w:p>
    <w:bookmarkEnd w:id="22"/>
    <w:bookmarkStart w:id="23" w:name="X56622efc59718e44d52a91addfea6f45de19af7"/>
    <w:p>
      <w:pPr>
        <w:pStyle w:val="Heading2"/>
      </w:pPr>
      <w:r>
        <w:t xml:space="preserve">Epidemiology and Non-Communicable Diseases</w:t>
      </w:r>
    </w:p>
    <w:p>
      <w:pPr>
        <w:pStyle w:val="FirstParagraph"/>
      </w:pPr>
      <w:r>
        <w:t xml:space="preserve">Al-Mendalawi, M., et al. (2021). "The Rising Burden of Cardiovascular and Oncological Surgery in Baghdad: A Shift in Clinical Focus."</w:t>
      </w:r>
      <w:r>
        <w:t xml:space="preserve"> </w:t>
      </w:r>
      <w:r>
        <w:rPr>
          <w:iCs/>
          <w:i/>
        </w:rPr>
        <w:t xml:space="preserve">Annals of Global Surgery</w:t>
      </w:r>
      <w:r>
        <w:t xml:space="preserve">, 9(1), 112-120.</w:t>
      </w:r>
    </w:p>
    <w:p>
      <w:pPr>
        <w:pStyle w:val="BodyText"/>
      </w:pPr>
      <w:r>
        <w:t xml:space="preserve">While trauma often dominates the narrative of surgery in Iraq, this paper highlights a critical epidemiological shift. It documents the increasing incidence of heart disease and cancer in Baghdad, necessitating a surge in elective and specialized surgical interventions. This source is crucial for a surgeon to understand the dual burden of disease: managing acute trauma while simultaneously addressing the growing demand for chronic disease management and oncological resections.</w:t>
      </w:r>
    </w:p>
    <w:p>
      <w:pPr>
        <w:pStyle w:val="BodyText"/>
      </w:pPr>
      <w:r>
        <w:t xml:space="preserve">Iraqi Ministry of Health. (2023).</w:t>
      </w:r>
      <w:r>
        <w:t xml:space="preserve"> </w:t>
      </w:r>
      <w:r>
        <w:rPr>
          <w:iCs/>
          <w:i/>
        </w:rPr>
        <w:t xml:space="preserve">National Strategic Plan for Surgical Care and Anesthesia Services</w:t>
      </w:r>
      <w:r>
        <w:t xml:space="preserve">. Baghdad: MoH Publications.</w:t>
      </w:r>
    </w:p>
    <w:p>
      <w:pPr>
        <w:pStyle w:val="BodyText"/>
      </w:pPr>
      <w:r>
        <w:t xml:space="preserve">This official government document outlines the strategic goals for improving surgical care across Iraq, with specific targets for Baghdad. It details initiatives to reduce surgical mortality rates and improve access to anesthesia. For a surgeon, this provides insight into the regulatory framework and the future direction of healthcare policy, indicating areas where investment and professional focus are prioritized by the state.</w:t>
      </w:r>
    </w:p>
    <w:bookmarkEnd w:id="23"/>
    <w:bookmarkStart w:id="24" w:name="ethics-and-humanitarian-considerations"/>
    <w:p>
      <w:pPr>
        <w:pStyle w:val="Heading2"/>
      </w:pPr>
      <w:r>
        <w:t xml:space="preserve">Ethics and Humanitarian Considerations</w:t>
      </w:r>
    </w:p>
    <w:p>
      <w:pPr>
        <w:pStyle w:val="FirstParagraph"/>
      </w:pPr>
      <w:r>
        <w:t xml:space="preserve">International Committee of the Red Cross. (2018).</w:t>
      </w:r>
      <w:r>
        <w:t xml:space="preserve"> </w:t>
      </w:r>
      <w:r>
        <w:rPr>
          <w:iCs/>
          <w:i/>
        </w:rPr>
        <w:t xml:space="preserve">Surgical Care in Conflict Zones: Ethical Guidelines for Practitioners in Iraq</w:t>
      </w:r>
      <w:r>
        <w:t xml:space="preserve">. Geneva: ICRC.</w:t>
      </w:r>
    </w:p>
    <w:p>
      <w:pPr>
        <w:pStyle w:val="BodyText"/>
      </w:pPr>
      <w:r>
        <w:t xml:space="preserve">This guideline addresses the unique ethical dilemmas faced by surgeons in Baghdad, including issues of patient confidentiality, informed consent in high-stress environments, and the equitable distribution of scarce resources. It serves as a moral compass for the surgeon, ensuring that medical practice adheres to international humanitarian law while navigating the complex social and political dynamics of the region.</w:t>
      </w:r>
    </w:p>
    <w:p>
      <w:pPr>
        <w:pStyle w:val="BodyText"/>
      </w:pPr>
      <w:r>
        <w:t xml:space="preserve">Al-Saffar, H., &amp; O’Donnell, S. (2022). "Psychological Resilience of Surgeons in Baghdad: Coping with Trauma and Burnout."</w:t>
      </w:r>
      <w:r>
        <w:t xml:space="preserve"> </w:t>
      </w:r>
      <w:r>
        <w:rPr>
          <w:iCs/>
          <w:i/>
        </w:rPr>
        <w:t xml:space="preserve">Journal of Medical Psychology</w:t>
      </w:r>
      <w:r>
        <w:t xml:space="preserve">, 15(3), 201-215.</w:t>
      </w:r>
    </w:p>
    <w:p>
      <w:pPr>
        <w:pStyle w:val="BodyText"/>
      </w:pPr>
      <w:r>
        <w:t xml:space="preserve">This qualitative study explores the mental health challenges faced by surgical professionals in Baghdad. It highlights the emotional toll of treating war victims and the lack of psychological support systems. This source is vital for understanding the human element of surgical practice in this context, emphasizing the need for peer support networks and resilience training for surgeons working in Baghdad.</w:t>
      </w:r>
    </w:p>
    <w:p>
      <w:pPr>
        <w:pStyle w:val="BodyText"/>
      </w:pPr>
      <w:r>
        <w:t xml:space="preserve">© 2023 Annotated Bibliography on Surgical Practice in Baghdad.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and Healthcare in Baghdad, Iraq</dc:title>
  <dc:creator/>
  <dc:language>en</dc:language>
  <cp:keywords/>
  <dcterms:created xsi:type="dcterms:W3CDTF">2026-08-06T23:55:11Z</dcterms:created>
  <dcterms:modified xsi:type="dcterms:W3CDTF">2026-08-06T23:55:11Z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