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Amsterdam,</w:t>
      </w:r>
      <w:r>
        <w:t xml:space="preserve"> </w:t>
      </w:r>
      <w:r>
        <w:t xml:space="preserve">Netherlands</w:t>
      </w:r>
    </w:p>
    <w:bookmarkStart w:id="23" w:name="X512df963f74294db4d0a0d52f19db99f165067c"/>
    <w:p>
      <w:pPr>
        <w:pStyle w:val="Heading1"/>
      </w:pPr>
      <w:r>
        <w:t xml:space="preserve">Annotated Bibliography: The Role and Practice of the Surgeon in Amsterdam, Netherlands</w:t>
      </w:r>
    </w:p>
    <w:p>
      <w:pPr>
        <w:pStyle w:val="FirstParagraph"/>
      </w:pPr>
      <w:r>
        <w:t xml:space="preserve">The following annotated bibliography provides a comprehensive overview of the professional landscape, educational requirements, and clinical standards governing surgeons practicing in Amsterdam, Netherlands. This collection of sources is essential for understanding the rigorous regulatory environment, the high standards of patient care, and the specialized training pathways required to operate within the Dutch healthcare system, specifically within the capital city's renowned medical institutions.</w:t>
      </w:r>
    </w:p>
    <w:bookmarkStart w:id="20" w:name="introduction"/>
    <w:p>
      <w:pPr>
        <w:pStyle w:val="Heading2"/>
      </w:pPr>
      <w:r>
        <w:t xml:space="preserve">Introduction</w:t>
      </w:r>
    </w:p>
    <w:p>
      <w:pPr>
        <w:pStyle w:val="FirstParagraph"/>
      </w:pPr>
      <w:r>
        <w:t xml:space="preserve">Amsterdam serves as a central hub for medical excellence in the Netherlands, hosting world-class institutions such as the Amsterdam UMC. For a surgeon, practicing in this environment requires adherence to strict national guidelines set by the Royal Dutch Medical Association (KNMG) and the Dutch Institute for Accreditation of Healthcare (NIAZ). The sources below detail the legal, educational, and ethical frameworks that define the profession of a surgeon in this specific geographic and cultural context.</w:t>
      </w:r>
    </w:p>
    <w:bookmarkEnd w:id="20"/>
    <w:bookmarkStart w:id="21" w:name="bibliography"/>
    <w:p>
      <w:pPr>
        <w:pStyle w:val="Heading2"/>
      </w:pPr>
      <w:r>
        <w:t xml:space="preserve">Bibliography</w:t>
      </w:r>
    </w:p>
    <w:p>
      <w:pPr>
        <w:pStyle w:val="FirstParagraph"/>
      </w:pPr>
      <w:r>
        <w:t xml:space="preserve">Royal Dutch Medical Association (KNMG). (2023).</w:t>
      </w:r>
      <w:r>
        <w:t xml:space="preserve"> </w:t>
      </w:r>
      <w:r>
        <w:rPr>
          <w:iCs/>
          <w:i/>
        </w:rPr>
        <w:t xml:space="preserve">Professional Standards for Surgical Specialists in the Netherlands</w:t>
      </w:r>
      <w:r>
        <w:t xml:space="preserve">. Amsterdam: KNMG Publishing.</w:t>
      </w:r>
    </w:p>
    <w:p>
      <w:pPr>
        <w:pStyle w:val="BodyText"/>
      </w:pPr>
      <w:r>
        <w:t xml:space="preserve">This foundational document outlines the core competencies and ethical obligations required of every surgeon practicing in the Netherlands. It is particularly relevant to Amsterdam, where the density of medical professionals necessitates strict adherence to these standards. The text details the mandatory continuous professional development (CPD) hours surgeons must complete to maintain their license. It emphasizes the importance of multidisciplinary collaboration, a hallmark of the Dutch healthcare model, ensuring that surgeons in Amsterdam work closely with oncologists, radiologists, and primary care physicians to provide holistic patient care.</w:t>
      </w:r>
    </w:p>
    <w:p>
      <w:pPr>
        <w:pStyle w:val="BodyText"/>
      </w:pPr>
      <w:r>
        <w:t xml:space="preserve">Amsterdam UMC. (2022).</w:t>
      </w:r>
      <w:r>
        <w:t xml:space="preserve"> </w:t>
      </w:r>
      <w:r>
        <w:rPr>
          <w:iCs/>
          <w:i/>
        </w:rPr>
        <w:t xml:space="preserve">Annual Report on Surgical Excellence and Patient Safety</w:t>
      </w:r>
      <w:r>
        <w:t xml:space="preserve">. Amsterdam: Location University of Amsterdam &amp; Location Vrije Universiteit.</w:t>
      </w:r>
    </w:p>
    <w:p>
      <w:pPr>
        <w:pStyle w:val="BodyText"/>
      </w:pPr>
      <w:r>
        <w:t xml:space="preserve">As the largest academic medical center in the Netherlands, the Amsterdam UMC sets the benchmark for surgical practice in the region. This report provides critical data on surgical outcomes, infection rates, and patient satisfaction scores specific to the Amsterdam area. It highlights the integration of advanced technology, such as robotic-assisted surgery, into routine procedures. For any surgeon aiming to practice in Amsterdam, this document is vital for understanding the high expectations regarding clinical outcomes and the institutional commitment to transparency and quality improvement.</w:t>
      </w:r>
    </w:p>
    <w:p>
      <w:pPr>
        <w:pStyle w:val="BodyText"/>
      </w:pPr>
      <w:r>
        <w:t xml:space="preserve">Dutch Institute for Accreditation of Healthcare (NIAZ). (2023).</w:t>
      </w:r>
      <w:r>
        <w:t xml:space="preserve"> </w:t>
      </w:r>
      <w:r>
        <w:rPr>
          <w:iCs/>
          <w:i/>
        </w:rPr>
        <w:t xml:space="preserve">Accreditation Standards for Surgical Departments</w:t>
      </w:r>
      <w:r>
        <w:t xml:space="preserve">. The Hague: NIAZ.</w:t>
      </w:r>
    </w:p>
    <w:p>
      <w:pPr>
        <w:pStyle w:val="BodyText"/>
      </w:pPr>
      <w:r>
        <w:t xml:space="preserve">This source details the rigorous accreditation process that all surgical departments in the Netherlands, including those in Amsterdam, must undergo. It covers infrastructure requirements, staffing ratios, and emergency protocols. The document is crucial for understanding the operational environment of a surgeon in Amsterdam. It ensures that facilities meet national safety standards, thereby protecting both the surgeon and the patient. The emphasis on patient-centered care and risk management reflects the broader Dutch healthcare philosophy.</w:t>
      </w:r>
    </w:p>
    <w:p>
      <w:pPr>
        <w:pStyle w:val="BodyText"/>
      </w:pPr>
      <w:r>
        <w:t xml:space="preserve">Van der Veen, J., &amp; De Boer, H. (2021). "The Pathway to Specialization: Training Surgeons in the Dutch System."</w:t>
      </w:r>
      <w:r>
        <w:t xml:space="preserve"> </w:t>
      </w:r>
      <w:r>
        <w:rPr>
          <w:iCs/>
          <w:i/>
        </w:rPr>
        <w:t xml:space="preserve">Journal of Dutch Medical Education</w:t>
      </w:r>
      <w:r>
        <w:t xml:space="preserve">, 15(3), 45-58.</w:t>
      </w:r>
    </w:p>
    <w:p>
      <w:pPr>
        <w:pStyle w:val="BodyText"/>
      </w:pPr>
      <w:r>
        <w:t xml:space="preserve">This article provides an in-depth analysis of the residency training program for surgeons in the Netherlands. It explains the structured curriculum that trainees must follow, which includes rotations through various hospitals, often including major centers in Amsterdam. The text highlights the mentorship model and the assessment criteria used to evaluate surgical competence. It is an essential resource for understanding the educational journey required to become a qualified surgeon in the Netherlands, emphasizing the balance between theoretical knowledge and practical skills.</w:t>
      </w:r>
    </w:p>
    <w:p>
      <w:pPr>
        <w:pStyle w:val="BodyText"/>
      </w:pPr>
      <w:r>
        <w:t xml:space="preserve">Dutch Healthcare Authority (NZa). (2023).</w:t>
      </w:r>
      <w:r>
        <w:t xml:space="preserve"> </w:t>
      </w:r>
      <w:r>
        <w:rPr>
          <w:iCs/>
          <w:i/>
        </w:rPr>
        <w:t xml:space="preserve">Regulations on Healthcare Provision and Reimbursement for Surgical Procedures</w:t>
      </w:r>
      <w:r>
        <w:t xml:space="preserve">. Utrecht: NZa.</w:t>
      </w:r>
    </w:p>
    <w:p>
      <w:pPr>
        <w:pStyle w:val="BodyText"/>
      </w:pPr>
      <w:r>
        <w:t xml:space="preserve">This regulatory document outlines the financial and legal framework governing surgical practices in the Netherlands. It details the reimbursement models for different surgical procedures, which directly impacts how surgeons and hospitals in Amsterdam manage resources. Understanding these regulations is critical for surgeons to navigate the Dutch healthcare market effectively. The document also addresses issues of accessibility and equity, ensuring that high-quality surgical care is available to all residents of Amsterdam regardless of their socioeconomic status.</w:t>
      </w:r>
    </w:p>
    <w:p>
      <w:pPr>
        <w:pStyle w:val="BodyText"/>
      </w:pPr>
      <w:r>
        <w:t xml:space="preserve">International Society for Minimally Invasive Therapy and Surgery (ISMITS). (2022).</w:t>
      </w:r>
      <w:r>
        <w:t xml:space="preserve"> </w:t>
      </w:r>
      <w:r>
        <w:rPr>
          <w:iCs/>
          <w:i/>
        </w:rPr>
        <w:t xml:space="preserve">Global Trends in Minimally Invasive Surgery: A Focus on European Practices</w:t>
      </w:r>
      <w:r>
        <w:t xml:space="preserve">. Berlin: ISMITS Press.</w:t>
      </w:r>
    </w:p>
    <w:p>
      <w:pPr>
        <w:pStyle w:val="BodyText"/>
      </w:pPr>
      <w:r>
        <w:t xml:space="preserve">While a global publication, this source includes a significant section on the Netherlands, highlighting Amsterdam as a leader in minimally invasive surgical techniques. It discusses the adoption of laparoscopic and robotic surgeries in Dutch hospitals. For a surgeon in Amsterdam, staying abreast of these technological advancements is crucial. The document provides evidence-based guidelines on when to employ these techniques, contributing to better patient recovery times and reduced hospital stays, which are key metrics in the Dutch healthcare system.</w:t>
      </w:r>
    </w:p>
    <w:p>
      <w:pPr>
        <w:pStyle w:val="BodyText"/>
      </w:pPr>
      <w:r>
        <w:t xml:space="preserve">Dutch Patient Safety Board. (2023).</w:t>
      </w:r>
      <w:r>
        <w:t xml:space="preserve"> </w:t>
      </w:r>
      <w:r>
        <w:rPr>
          <w:iCs/>
          <w:i/>
        </w:rPr>
        <w:t xml:space="preserve">Annual Report on Medical Errors and Adverse Events in Surgery</w:t>
      </w:r>
      <w:r>
        <w:t xml:space="preserve">. The Hague: Patient Safety Board.</w:t>
      </w:r>
    </w:p>
    <w:p>
      <w:pPr>
        <w:pStyle w:val="BodyText"/>
      </w:pPr>
      <w:r>
        <w:t xml:space="preserve">This report offers a transparent look at surgical errors and adverse events across the Netherlands, with specific data points for major urban centers like Amsterdam. It promotes a culture of learning and improvement rather than blame. For surgeons, this document is a vital tool for understanding common pitfalls and implementing strategies to enhance patient safety. It underscores the importance of open communication and teamwork in the operating room, reflecting the collaborative nature of the Dutch medical profession.</w:t>
      </w:r>
    </w:p>
    <w:p>
      <w:pPr>
        <w:pStyle w:val="BodyText"/>
      </w:pPr>
      <w:r>
        <w:t xml:space="preserve">Amsterdam Public Health Service (GGD Amsterdam). (2022).</w:t>
      </w:r>
      <w:r>
        <w:t xml:space="preserve"> </w:t>
      </w:r>
      <w:r>
        <w:rPr>
          <w:iCs/>
          <w:i/>
        </w:rPr>
        <w:t xml:space="preserve">Public Health Guidelines for Surgical Infection Control</w:t>
      </w:r>
      <w:r>
        <w:t xml:space="preserve">. Amsterdam: GGD Amsterdam.</w:t>
      </w:r>
    </w:p>
    <w:p>
      <w:pPr>
        <w:pStyle w:val="BodyText"/>
      </w:pPr>
      <w:r>
        <w:t xml:space="preserve">This local guideline is specific to Amsterdam and addresses the prevention and control of surgical site infections. It provides detailed protocols for sterilization, antibiotic prophylaxis, and post-operative care. Given the high volume of surgical procedures performed in Amsterdam, adherence to these guidelines is critical for maintaining public health standards. The document reflects the city's commitment to evidence-based practice and its role in safeguarding the health of its diverse population.</w:t>
      </w:r>
    </w:p>
    <w:bookmarkEnd w:id="21"/>
    <w:bookmarkStart w:id="22" w:name="conclusion"/>
    <w:p>
      <w:pPr>
        <w:pStyle w:val="Heading2"/>
      </w:pPr>
      <w:r>
        <w:t xml:space="preserve">Conclusion</w:t>
      </w:r>
    </w:p>
    <w:p>
      <w:pPr>
        <w:pStyle w:val="FirstParagraph"/>
      </w:pPr>
      <w:r>
        <w:t xml:space="preserve">The practice of surgery in Amsterdam, Netherlands, is characterized by a high degree of professionalism, regulatory oversight, and a commitment to innovation. The sources compiled in this annotated bibliography provide a comprehensive understanding of the legal, educational, and clinical frameworks that govern this profession. For any surgeon seeking to practice in this dynamic environment, familiarity with these documents is essential to ensure compliance with national standards and to deliver the highest quality of care to patients in Amsterdam.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Amsterdam, Netherlands</dc:title>
  <dc:creator/>
  <dc:language>en</dc:language>
  <cp:keywords/>
  <dcterms:created xsi:type="dcterms:W3CDTF">2026-08-07T09:47:41Z</dcterms:created>
  <dcterms:modified xsi:type="dcterms:W3CDTF">2026-08-07T09:47:41Z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