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2d733bf4e4e57a0260dd233f5802b5c0d65addd"/>
    <w:p>
      <w:pPr>
        <w:pStyle w:val="Heading1"/>
      </w:pPr>
      <w:r>
        <w:t xml:space="preserve">Annotated Bibliography: The Role and Regulation of the Surgeon in New Zealand Auckland</w:t>
      </w:r>
    </w:p>
    <w:p>
      <w:pPr>
        <w:pStyle w:val="FirstParagraph"/>
      </w:pPr>
      <w:r>
        <w:t xml:space="preserve">The following annotated bibliography compiles essential resources regarding the practice, regulation, and ethical standards of surgeons operating within the Auckland region of New Zealand. Auckland, as the nation's primary urban center and home to major tertiary facilities such as Auckland City Hospital, presents a unique landscape for surgical practice. This collection addresses the specific regulatory frameworks established by the Medical Council of New Zealand, the clinical pathways utilized in Auckland's public health system, and the cultural competencies required when serving the diverse populations of Tāmaki Makaurau.</w:t>
      </w:r>
    </w:p>
    <w:bookmarkStart w:id="20" w:name="Xf8c719d2ef2d44dc8d18bff52a09f4554478458"/>
    <w:p>
      <w:pPr>
        <w:pStyle w:val="Heading2"/>
      </w:pPr>
      <w:r>
        <w:t xml:space="preserve">Regulatory Frameworks and Professional Standards</w:t>
      </w:r>
    </w:p>
    <w:p>
      <w:pPr>
        <w:pStyle w:val="FirstParagraph"/>
      </w:pPr>
      <w:r>
        <w:t xml:space="preserve">Medical Council of New Zealand. (2023).</w:t>
      </w:r>
      <w:r>
        <w:t xml:space="preserve"> </w:t>
      </w:r>
      <w:r>
        <w:rPr>
          <w:iCs/>
          <w:i/>
        </w:rPr>
        <w:t xml:space="preserve">Code of Conduct for Medical Practitioners</w:t>
      </w:r>
      <w:r>
        <w:t xml:space="preserve">. Wellington: Medical Council of New Zealand.</w:t>
      </w:r>
    </w:p>
    <w:p>
      <w:pPr>
        <w:pStyle w:val="BodyText"/>
      </w:pPr>
      <w:r>
        <w:t xml:space="preserve">This foundational document outlines the ethical and professional obligations for all medical practitioners in New Zealand, including surgeons. For a surgeon practicing in Auckland, this code is critical as it defines the standards of care, confidentiality, and professional behavior expected within the region's hospitals and private clinics. The document emphasizes the importance of maintaining competence and the duty to report impairment, which is particularly relevant in high-pressure surgical environments. It serves as the primary reference for disciplinary actions and ensures that surgical practice in Auckland aligns with national safety standards.</w:t>
      </w:r>
    </w:p>
    <w:p>
      <w:pPr>
        <w:pStyle w:val="BodyText"/>
      </w:pPr>
      <w:r>
        <w:t xml:space="preserve">Royal Australasian College of Surgeons (RACS). (2022).</w:t>
      </w:r>
      <w:r>
        <w:t xml:space="preserve"> </w:t>
      </w:r>
      <w:r>
        <w:rPr>
          <w:iCs/>
          <w:i/>
        </w:rPr>
        <w:t xml:space="preserve">Specialist Training and Fellowship Requirements</w:t>
      </w:r>
      <w:r>
        <w:t xml:space="preserve">. Sydney: RACS.</w:t>
      </w:r>
    </w:p>
    <w:p>
      <w:pPr>
        <w:pStyle w:val="BodyText"/>
      </w:pPr>
      <w:r>
        <w:t xml:space="preserve">This resource details the rigorous training pathways required to become a recognized surgeon in New Zealand. Given that Auckland hosts major training centers affiliated with the University of Auckland, this document is vital for understanding the hierarchy and qualification standards of local surgical staff. It outlines the specific competencies required for various surgical specialties, ensuring that surgeons in Auckland meet the high standards of the Australasian region. This is essential for patients and healthcare administrators to verify the credentials of surgical providers in the area.</w:t>
      </w:r>
    </w:p>
    <w:bookmarkEnd w:id="20"/>
    <w:bookmarkStart w:id="21" w:name="Xbb4f6a673c1149111f6898c6f071d1352c93e6d"/>
    <w:p>
      <w:pPr>
        <w:pStyle w:val="Heading2"/>
      </w:pPr>
      <w:r>
        <w:t xml:space="preserve">Clinical Practice and Public Health Systems</w:t>
      </w:r>
    </w:p>
    <w:p>
      <w:pPr>
        <w:pStyle w:val="FirstParagraph"/>
      </w:pPr>
      <w:r>
        <w:t xml:space="preserve">Auckland District Health Board (now Te Whatu Ora - Te Toka Tumai Auckland). (2021).</w:t>
      </w:r>
      <w:r>
        <w:t xml:space="preserve"> </w:t>
      </w:r>
      <w:r>
        <w:rPr>
          <w:iCs/>
          <w:i/>
        </w:rPr>
        <w:t xml:space="preserve">Surgical Services Strategy and Pathways</w:t>
      </w:r>
      <w:r>
        <w:t xml:space="preserve">. Auckland: ADHB.</w:t>
      </w:r>
    </w:p>
    <w:p>
      <w:pPr>
        <w:pStyle w:val="BodyText"/>
      </w:pPr>
      <w:r>
        <w:t xml:space="preserve">This strategic document provides an in-depth look at how surgical services are organized, delivered, and prioritized within the Auckland public health system. It addresses the management of waiting lists, the allocation of operating theater time, and the integration of surgical care with primary health services. For stakeholders in Auckland, this resource is crucial for understanding the operational realities of public surgery, including the challenges of resource allocation and the protocols for emergency versus elective procedures in the region's largest hospitals.</w:t>
      </w:r>
    </w:p>
    <w:p>
      <w:pPr>
        <w:pStyle w:val="BodyText"/>
      </w:pPr>
      <w:r>
        <w:t xml:space="preserve">New Zealand Guidelines Group. (2020).</w:t>
      </w:r>
      <w:r>
        <w:t xml:space="preserve"> </w:t>
      </w:r>
      <w:r>
        <w:rPr>
          <w:iCs/>
          <w:i/>
        </w:rPr>
        <w:t xml:space="preserve">Best Practice Guidelines for Perioperative Care</w:t>
      </w:r>
      <w:r>
        <w:t xml:space="preserve">. Wellington: Ministry of Health.</w:t>
      </w:r>
    </w:p>
    <w:p>
      <w:pPr>
        <w:pStyle w:val="BodyText"/>
      </w:pPr>
      <w:r>
        <w:t xml:space="preserve">This comprehensive guide establishes evidence-based protocols for pre-operative, intra-operative, and post-operative care. For surgeons in Auckland, adherence to these guidelines is mandatory to ensure patient safety and reduce complications such as surgical site infections. The document is particularly relevant in the Auckland context due to the high volume of procedures performed in the region, providing a standardized framework that facilitates consistent care across different facilities, from major tertiary centers to community hospitals.</w:t>
      </w:r>
    </w:p>
    <w:bookmarkEnd w:id="21"/>
    <w:bookmarkStart w:id="22" w:name="Xb48d4d9009c35c1749eef5ef809452007bf0aa2"/>
    <w:p>
      <w:pPr>
        <w:pStyle w:val="Heading2"/>
      </w:pPr>
      <w:r>
        <w:t xml:space="preserve">Cultural Competency and Equity in Auckland</w:t>
      </w:r>
    </w:p>
    <w:p>
      <w:pPr>
        <w:pStyle w:val="FirstParagraph"/>
      </w:pPr>
      <w:r>
        <w:t xml:space="preserve">Ministry of Health. (2019).</w:t>
      </w:r>
      <w:r>
        <w:t xml:space="preserve"> </w:t>
      </w:r>
      <w:r>
        <w:rPr>
          <w:iCs/>
          <w:i/>
        </w:rPr>
        <w:t xml:space="preserve">Tātai Oranga: Health and Wellbeing of Māori in New Zealand</w:t>
      </w:r>
      <w:r>
        <w:t xml:space="preserve">. Wellington: Ministry of Health.</w:t>
      </w:r>
    </w:p>
    <w:p>
      <w:pPr>
        <w:pStyle w:val="BodyText"/>
      </w:pPr>
      <w:r>
        <w:t xml:space="preserve">This report highlights the health disparities faced by Māori and the necessity for culturally safe healthcare practices. In Auckland, where there is a significant Māori population, surgeons must engage with these findings to provide equitable care. The document outlines strategies for improving health outcomes through cultural competency, which is essential for surgeons to understand when interacting with Māori patients. It underscores the importance of integrating Te Tiriti o Waitangi principles into surgical decision-making and patient communication in the Auckland region.</w:t>
      </w:r>
    </w:p>
    <w:p>
      <w:pPr>
        <w:pStyle w:val="BodyText"/>
      </w:pPr>
      <w:r>
        <w:t xml:space="preserve">Auckland Council. (2022).</w:t>
      </w:r>
      <w:r>
        <w:t xml:space="preserve"> </w:t>
      </w:r>
      <w:r>
        <w:rPr>
          <w:iCs/>
          <w:i/>
        </w:rPr>
        <w:t xml:space="preserve">Demographic Profile of Auckland: Diversity and Health Needs</w:t>
      </w:r>
      <w:r>
        <w:t xml:space="preserve">. Auckland: Auckland Council.</w:t>
      </w:r>
    </w:p>
    <w:p>
      <w:pPr>
        <w:pStyle w:val="BodyText"/>
      </w:pPr>
      <w:r>
        <w:t xml:space="preserve">This demographic analysis provides critical data on the diverse ethnic composition of Auckland. For surgeons, understanding this diversity is key to addressing specific health needs and barriers to care within the population. The document highlights the prevalence of various conditions across different ethnic groups, informing surgical planning and resource distribution. It is a valuable tool for surgeons aiming to tailor their practice to the multicultural reality of Auckland, ensuring that surgical services are accessible and responsive to the needs of all residents.</w:t>
      </w:r>
    </w:p>
    <w:bookmarkEnd w:id="22"/>
    <w:bookmarkStart w:id="23" w:name="research-and-innovation"/>
    <w:p>
      <w:pPr>
        <w:pStyle w:val="Heading2"/>
      </w:pPr>
      <w:r>
        <w:t xml:space="preserve">Research and Innovation</w:t>
      </w:r>
    </w:p>
    <w:p>
      <w:pPr>
        <w:pStyle w:val="FirstParagraph"/>
      </w:pPr>
      <w:r>
        <w:t xml:space="preserve">University of Auckland. (2023).</w:t>
      </w:r>
      <w:r>
        <w:t xml:space="preserve"> </w:t>
      </w:r>
      <w:r>
        <w:rPr>
          <w:iCs/>
          <w:i/>
        </w:rPr>
        <w:t xml:space="preserve">Faculty of Medical and Health Sciences: Surgical Research Annual Report</w:t>
      </w:r>
      <w:r>
        <w:t xml:space="preserve">. Auckland: University of Auckland.</w:t>
      </w:r>
    </w:p>
    <w:p>
      <w:pPr>
        <w:pStyle w:val="BodyText"/>
      </w:pPr>
      <w:r>
        <w:t xml:space="preserve">This report showcases the cutting-edge surgical research being conducted in Auckland, positioning the city as a hub for medical innovation in New Zealand. It covers advancements in minimally invasive techniques, robotic surgery, and trauma care. For surgeons in Auckland, this document is a resource for staying updated on local research developments and opportunities for collaboration. It reflects the academic rigor and innovative spirit that characterizes surgical practice in the region, contributing to the improvement of patient outcomes through evidence-based advancements.</w:t>
      </w:r>
    </w:p>
    <w:p>
      <w:pPr>
        <w:pStyle w:val="BodyText"/>
      </w:pPr>
      <w:r>
        <w:t xml:space="preserve">Health Quality &amp; Safety Commission New Zealand. (2021).</w:t>
      </w:r>
      <w:r>
        <w:t xml:space="preserve"> </w:t>
      </w:r>
      <w:r>
        <w:rPr>
          <w:iCs/>
          <w:i/>
        </w:rPr>
        <w:t xml:space="preserve">Annual Report on Surgical Safety and Quality Indicators</w:t>
      </w:r>
      <w:r>
        <w:t xml:space="preserve">. Wellington: HQSC.</w:t>
      </w:r>
    </w:p>
    <w:p>
      <w:pPr>
        <w:pStyle w:val="BodyText"/>
      </w:pPr>
      <w:r>
        <w:t xml:space="preserve">This report provides a national overview of surgical safety, with specific data points relevant to Auckland's health services. It tracks key performance indicators such as mortality rates, complication rates, and patient satisfaction scores. For surgeons and healthcare leaders in Auckland, this document is essential for benchmarking performance against national standards and identifying areas for improvement. It promotes a culture of transparency and continuous quality improvement, which is vital for maintaining high standards of surgical care in New Zealand's largest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Auckland, New Zealand</dc:title>
  <dc:creator/>
  <dc:language>en</dc:language>
  <cp:keywords/>
  <dcterms:created xsi:type="dcterms:W3CDTF">2026-08-07T02:18:21Z</dcterms:created>
  <dcterms:modified xsi:type="dcterms:W3CDTF">2026-08-07T02:18:21Z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