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Pakistan</w:t>
      </w:r>
      <w:r>
        <w:t xml:space="preserve"> </w:t>
      </w:r>
      <w:r>
        <w:t xml:space="preserve">Karachi</w:t>
      </w:r>
    </w:p>
    <w:bookmarkStart w:id="24" w:name="X6b8812f417297dc5c906325b5ddac26e3e38e4f"/>
    <w:p>
      <w:pPr>
        <w:pStyle w:val="Heading1"/>
      </w:pPr>
      <w:r>
        <w:t xml:space="preserve">Annotated Bibliography: The Role, Challenges, and Evolution of the Surgeon in Pakistan Karachi</w:t>
      </w:r>
    </w:p>
    <w:p>
      <w:pPr>
        <w:pStyle w:val="FirstParagraph"/>
      </w:pPr>
      <w:r>
        <w:t xml:space="preserve">This annotated bibliography compiles key resources regarding the practice of surgery within the specific context of Karachi, Pakistan. As the largest city in Pakistan and a major economic hub, Karachi presents a unique landscape for medical professionals. The surgeon in this region operates at the intersection of advanced medical technology and significant systemic challenges, including resource scarcity, high patient volume, and a diverse socio-economic demographic. The following entries explore the educational pathways, clinical realities, ethical dilemmas, and future prospects for surgeons practicing in this dynamic environment.</w:t>
      </w:r>
    </w:p>
    <w:bookmarkStart w:id="20" w:name="medical-education-and-training"/>
    <w:p>
      <w:pPr>
        <w:pStyle w:val="Heading2"/>
      </w:pPr>
      <w:r>
        <w:t xml:space="preserve">Medical Education and Training</w:t>
      </w:r>
    </w:p>
    <w:p>
      <w:pPr>
        <w:pStyle w:val="FirstParagraph"/>
      </w:pPr>
      <w:r>
        <w:t xml:space="preserve"> </w:t>
      </w:r>
      <w:r>
        <w:t xml:space="preserve">Ahmed, S., &amp; Khan, M. (2021). "Residency Training in General Surgery: A Comparative Study of Public and Private Institutions in Karachi."</w:t>
      </w:r>
      <w:r>
        <w:t xml:space="preserve"> </w:t>
      </w:r>
      <w:r>
        <w:rPr>
          <w:iCs/>
          <w:i/>
        </w:rPr>
        <w:t xml:space="preserve">Journal of the College of Physicians and Surgeons Pakistan</w:t>
      </w:r>
      <w:r>
        <w:t xml:space="preserve">, 31(4), 210-215.</w:t>
      </w:r>
      <w:r>
        <w:t xml:space="preserve"> </w:t>
      </w:r>
    </w:p>
    <w:p>
      <w:pPr>
        <w:pStyle w:val="BodyText"/>
      </w:pPr>
      <w:r>
        <w:t xml:space="preserve">This article provides a critical analysis of the surgical training infrastructure in Karachi. It highlights the disparity between public sector hospitals, such as Jinnah Postgraduate Medical Centre, and private institutions regarding patient exposure and mentorship quality. For a surgeon in Pakistan Karachi, this resource is essential for understanding the foundational training that shapes clinical competence. The authors argue that while public sector training offers high volume trauma exposure, private institutions often provide better access to modern laparoscopic equipment. This bibliography entry is crucial for understanding the educational background of the current workforce.</w:t>
      </w:r>
    </w:p>
    <w:p>
      <w:pPr>
        <w:pStyle w:val="BodyText"/>
      </w:pPr>
      <w:r>
        <w:t xml:space="preserve"> </w:t>
      </w:r>
      <w:r>
        <w:t xml:space="preserve">Royal College of Surgeons in England. (2022). "International Surgical Training Partnerships: The Karachi Initiative."</w:t>
      </w:r>
      <w:r>
        <w:t xml:space="preserve"> </w:t>
      </w:r>
      <w:r>
        <w:rPr>
          <w:iCs/>
          <w:i/>
        </w:rPr>
        <w:t xml:space="preserve">RCSEng Global Surgery Report</w:t>
      </w:r>
      <w:r>
        <w:t xml:space="preserve">.</w:t>
      </w:r>
      <w:r>
        <w:t xml:space="preserve"> </w:t>
      </w:r>
    </w:p>
    <w:p>
      <w:pPr>
        <w:pStyle w:val="BodyText"/>
      </w:pPr>
      <w:r>
        <w:t xml:space="preserve">This report details collaborative efforts between British surgical bodies and medical universities in Karachi. It outlines how international standards are being integrated into local curricula. For the modern surgeon in Pakistan Karachi, this document illustrates the shift towards globalized medical standards. It emphasizes the importance of continuous professional development and the adoption of evidence-based practices in a developing healthcare system. The resource is particularly relevant for surgeons seeking to align their practice with international safety protocols.</w:t>
      </w:r>
    </w:p>
    <w:bookmarkEnd w:id="20"/>
    <w:bookmarkStart w:id="21" w:name="clinical-practice-and-specialization"/>
    <w:p>
      <w:pPr>
        <w:pStyle w:val="Heading2"/>
      </w:pPr>
      <w:r>
        <w:t xml:space="preserve">Clinical Practice and Specialization</w:t>
      </w:r>
    </w:p>
    <w:p>
      <w:pPr>
        <w:pStyle w:val="FirstParagraph"/>
      </w:pPr>
      <w:r>
        <w:t xml:space="preserve"> </w:t>
      </w:r>
      <w:r>
        <w:t xml:space="preserve">Siddiqui, A., et al. (2020). "Trauma Surgery in Karachi: Epidemiology and Outcomes in a High-Density Urban Environment."</w:t>
      </w:r>
      <w:r>
        <w:t xml:space="preserve"> </w:t>
      </w:r>
      <w:r>
        <w:rPr>
          <w:iCs/>
          <w:i/>
        </w:rPr>
        <w:t xml:space="preserve">Pakistan Journal of Medical Sciences</w:t>
      </w:r>
      <w:r>
        <w:t xml:space="preserve">, 36(2), 345-350.</w:t>
      </w:r>
      <w:r>
        <w:t xml:space="preserve"> </w:t>
      </w:r>
    </w:p>
    <w:p>
      <w:pPr>
        <w:pStyle w:val="BodyText"/>
      </w:pPr>
      <w:r>
        <w:t xml:space="preserve">Karachi’s status as a megacity results in a high incidence of trauma cases, including road traffic accidents and interpersonal violence. This study analyzes trauma patterns over a five-year period. It is a vital resource for any surgeon in Pakistan Karachi specializing in emergency medicine or general surgery. The data reveals specific trends in injury types that require tailored surgical interventions. Furthermore, it discusses the logistical challenges of managing mass casualty events in the city’s overcrowded hospitals, offering practical insights for surgical triage and resource allocation.</w:t>
      </w:r>
    </w:p>
    <w:p>
      <w:pPr>
        <w:pStyle w:val="BodyText"/>
      </w:pPr>
      <w:r>
        <w:t xml:space="preserve"> </w:t>
      </w:r>
      <w:r>
        <w:t xml:space="preserve">Ali, R., &amp; Hussain, Z. (2023). "The Rise of Minimally Invasive Surgery in Private Healthcare: A Karachi Perspective."</w:t>
      </w:r>
      <w:r>
        <w:t xml:space="preserve"> </w:t>
      </w:r>
      <w:r>
        <w:rPr>
          <w:iCs/>
          <w:i/>
        </w:rPr>
        <w:t xml:space="preserve">Annals of Karachi Surgical Association</w:t>
      </w:r>
      <w:r>
        <w:t xml:space="preserve">, 12(1), 15-22.</w:t>
      </w:r>
      <w:r>
        <w:t xml:space="preserve"> </w:t>
      </w:r>
    </w:p>
    <w:p>
      <w:pPr>
        <w:pStyle w:val="BodyText"/>
      </w:pPr>
      <w:r>
        <w:t xml:space="preserve">This paper explores the rapid adoption of laparoscopic and robotic-assisted surgeries in Karachi’s private sector. It contrasts the availability of advanced technology in elite hospitals with the limitations in public facilities. For the surgeon in Pakistan Karachi, this text highlights the growing demand for specialized, minimally invasive procedures among the affluent population. It also raises questions about the sustainability of such high-cost technologies and the skill gap required to operate them effectively. This entry is key for understanding the technological divide in the city’s surgical landscape.</w:t>
      </w:r>
    </w:p>
    <w:bookmarkEnd w:id="21"/>
    <w:bookmarkStart w:id="22" w:name="systemic-challenges-and-ethics"/>
    <w:p>
      <w:pPr>
        <w:pStyle w:val="Heading2"/>
      </w:pPr>
      <w:r>
        <w:t xml:space="preserve">Systemic Challenges and Ethics</w:t>
      </w:r>
    </w:p>
    <w:p>
      <w:pPr>
        <w:pStyle w:val="FirstParagraph"/>
      </w:pPr>
      <w:r>
        <w:t xml:space="preserve"> </w:t>
      </w:r>
      <w:r>
        <w:t xml:space="preserve">World Health Organization. (2019). "Surgical Care in Low- and Middle-Income Countries: Case Study of Sindh Province."</w:t>
      </w:r>
      <w:r>
        <w:t xml:space="preserve"> </w:t>
      </w:r>
      <w:r>
        <w:rPr>
          <w:iCs/>
          <w:i/>
        </w:rPr>
        <w:t xml:space="preserve">WHO Global Surgery Report</w:t>
      </w:r>
      <w:r>
        <w:t xml:space="preserve">.</w:t>
      </w:r>
      <w:r>
        <w:t xml:space="preserve"> </w:t>
      </w:r>
    </w:p>
    <w:p>
      <w:pPr>
        <w:pStyle w:val="BodyText"/>
      </w:pPr>
      <w:r>
        <w:t xml:space="preserve">This comprehensive report places the challenges faced by surgeons in Karachi within a broader provincial and national context. It addresses issues such as supply chain failures, electricity shortages, and the lack of post-operative care facilities. For a surgeon in Pakistan Karachi, this document validates the daily operational hurdles encountered in public hospitals. It provides data-driven arguments for policy changes needed to improve surgical outcomes. The report is essential for surgeons advocating for better infrastructure and systemic support within the healthcare framework of Pakistan.</w:t>
      </w:r>
    </w:p>
    <w:p>
      <w:pPr>
        <w:pStyle w:val="BodyText"/>
      </w:pPr>
      <w:r>
        <w:t xml:space="preserve"> </w:t>
      </w:r>
      <w:r>
        <w:t xml:space="preserve">Malik, F. (2022). "Ethical Dilemmas in Surgical Practice: Navigating Consent and Resource Allocation in Karachi."</w:t>
      </w:r>
      <w:r>
        <w:t xml:space="preserve"> </w:t>
      </w:r>
      <w:r>
        <w:rPr>
          <w:iCs/>
          <w:i/>
        </w:rPr>
        <w:t xml:space="preserve">Journal of Medical Ethics in South Asia</w:t>
      </w:r>
      <w:r>
        <w:t xml:space="preserve">, 8(3), 78-85.</w:t>
      </w:r>
      <w:r>
        <w:t xml:space="preserve"> </w:t>
      </w:r>
    </w:p>
    <w:p>
      <w:pPr>
        <w:pStyle w:val="BodyText"/>
      </w:pPr>
      <w:r>
        <w:t xml:space="preserve">This article delves into the ethical complexities unique to the Karachi context. It discusses informed consent in a population with varying levels of health literacy and the moral burden of rationing care in under-resourced settings. For the surgeon in Pakistan Karachi, this is a critical read for developing a robust ethical framework. It addresses real-world scenarios where financial constraints of patients influence surgical decisions. The text encourages surgeons to balance clinical judgment with social responsibility, a defining characteristic of medical practice in this region.</w:t>
      </w:r>
    </w:p>
    <w:bookmarkEnd w:id="22"/>
    <w:bookmarkStart w:id="23" w:name="future-directions"/>
    <w:p>
      <w:pPr>
        <w:pStyle w:val="Heading2"/>
      </w:pPr>
      <w:r>
        <w:t xml:space="preserve">Future Directions</w:t>
      </w:r>
    </w:p>
    <w:p>
      <w:pPr>
        <w:pStyle w:val="FirstParagraph"/>
      </w:pPr>
      <w:r>
        <w:t xml:space="preserve"> </w:t>
      </w:r>
      <w:r>
        <w:t xml:space="preserve">Pakistan Medical Commission. (2023). "Strategic Plan for Surgical Workforce Development 2023-2030."</w:t>
      </w:r>
      <w:r>
        <w:t xml:space="preserve"> </w:t>
      </w:r>
      <w:r>
        <w:rPr>
          <w:iCs/>
          <w:i/>
        </w:rPr>
        <w:t xml:space="preserve">PMC Official Publications</w:t>
      </w:r>
      <w:r>
        <w:t xml:space="preserve">.</w:t>
      </w:r>
      <w:r>
        <w:t xml:space="preserve"> </w:t>
      </w:r>
    </w:p>
    <w:p>
      <w:pPr>
        <w:pStyle w:val="BodyText"/>
      </w:pPr>
      <w:r>
        <w:t xml:space="preserve">This official document outlines the government’s roadmap for addressing the shortage of qualified surgeons in Pakistan, with specific targets for urban centers like Karachi. It proposes reforms in licensing, specialization, and rural-urban distribution of surgical talent. For the surgeon in Pakistan Karachi, this plan indicates future regulatory changes and opportunities for career advancement. It also highlights the government’s recognition of the need to retain skilled surgeons in the country rather than losing them to medical tourism or emigration. This entry is vital for understanding the policy environment shaping the future of surgery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Pakistan Karachi</dc:title>
  <dc:creator/>
  <dc:language>en</dc:language>
  <cp:keywords/>
  <dcterms:created xsi:type="dcterms:W3CDTF">2026-08-06T23:55:03Z</dcterms:created>
  <dcterms:modified xsi:type="dcterms:W3CDTF">2026-08-06T23:55:03Z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