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Surgeon</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434fde6b1edf7c91e9e7ed33e690cb2eb7a7897"/>
    <w:p>
      <w:pPr>
        <w:pStyle w:val="Heading1"/>
      </w:pPr>
      <w:r>
        <w:t xml:space="preserve">Annotated Bibliography: The Surgeon in Saudi Arabia Jeddah</w:t>
      </w:r>
    </w:p>
    <w:bookmarkEnd w:id="20"/>
    <w:p>
      <w:pPr>
        <w:pStyle w:val="FirstParagraph"/>
      </w:pPr>
      <w:r>
        <w:t xml:space="preserve">This annotated bibliography explores the multifaceted role of the surgeon within the specific context of Jeddah, Saudi Arabia. As a major economic hub and the gateway to the Holy Mosque of Al-Masjid al-Haram, Jeddah presents a unique landscape for medical practice. The entries below analyze the regulatory frameworks established by the Saudi Commission for Health Specialties (SCFHS), the cultural nuances of patient-surgeon interactions in the Hejaz region, the impact of Vision 2030 on surgical infrastructure, and the ethical considerations specific to the Kingdom. This collection serves as a foundational resource for understanding the professional, legal, and social environment in which a surgeon operates in Jeddah.</w:t>
      </w:r>
    </w:p>
    <w:bookmarkStart w:id="21" w:name="Xd0402400fffac1aae09b42c8444022119dc52ea"/>
    <w:p>
      <w:pPr>
        <w:pStyle w:val="Heading2"/>
      </w:pPr>
      <w:r>
        <w:t xml:space="preserve">Regulatory Frameworks and Professional Licensing</w:t>
      </w:r>
    </w:p>
    <w:p>
      <w:pPr>
        <w:pStyle w:val="FirstParagraph"/>
      </w:pPr>
      <w:r>
        <w:t xml:space="preserve">Saudi Commission for Health Specialties (SCFHS). (2023).</w:t>
      </w:r>
      <w:r>
        <w:t xml:space="preserve"> </w:t>
      </w:r>
      <w:r>
        <w:rPr>
          <w:iCs/>
          <w:i/>
        </w:rPr>
        <w:t xml:space="preserve">Professional Licensing and Classification System for Healthcare Professionals</w:t>
      </w:r>
      <w:r>
        <w:t xml:space="preserve">. Riyadh: SCFHS Publications.</w:t>
      </w:r>
    </w:p>
    <w:p>
      <w:pPr>
        <w:pStyle w:val="BodyText"/>
      </w:pPr>
      <w:r>
        <w:t xml:space="preserve">This official document outlines the rigorous requirements for a surgeon to practice legally in Saudi Arabia. It details the classification system, distinguishing between specialist and consultant levels, which is critical for surgeons seeking employment in Jeddah's major hospitals such as King Abdulaziz University Hospital or King Fahd Medical City. The text emphasizes the necessity of the Prometric examination and the dataflow verification process. For a surgeon in Jeddah, this document is the primary reference for understanding credentialing, ensuring that their qualifications meet the Kingdom's high standards for patient safety and professional competence.</w:t>
      </w:r>
    </w:p>
    <w:p>
      <w:pPr>
        <w:pStyle w:val="BodyText"/>
      </w:pPr>
      <w:r>
        <w:t xml:space="preserve">Ministry of Health (MOH), Kingdom of Saudi Arabia. (2022).</w:t>
      </w:r>
      <w:r>
        <w:t xml:space="preserve"> </w:t>
      </w:r>
      <w:r>
        <w:rPr>
          <w:iCs/>
          <w:i/>
        </w:rPr>
        <w:t xml:space="preserve">Health Sector Transformation Program: Surgical Care Standards</w:t>
      </w:r>
      <w:r>
        <w:t xml:space="preserve">. Jeddah: MOH Regional Directorate.</w:t>
      </w:r>
    </w:p>
    <w:p>
      <w:pPr>
        <w:pStyle w:val="BodyText"/>
      </w:pPr>
      <w:r>
        <w:t xml:space="preserve">This report focuses on the modernization of surgical services under the broader Vision 2030 initiative. It highlights specific improvements in Jeddah's healthcare infrastructure, including the adoption of robotic surgery and enhanced trauma care protocols. The document is essential for surgeons to understand the technological expectations of the region. It illustrates how the Saudi government is investing in state-of-the-art facilities in Jeddah, requiring surgeons to stay abreast of advanced surgical techniques to meet the evolving demands of the local population and medical tourism sector.</w:t>
      </w:r>
    </w:p>
    <w:bookmarkEnd w:id="21"/>
    <w:bookmarkStart w:id="22" w:name="X97a21202ccad9f85e7344bd387734405fe109e2"/>
    <w:p>
      <w:pPr>
        <w:pStyle w:val="Heading2"/>
      </w:pPr>
      <w:r>
        <w:t xml:space="preserve">Cultural Competence and Patient-Surgeon Dynamics</w:t>
      </w:r>
    </w:p>
    <w:p>
      <w:pPr>
        <w:pStyle w:val="FirstParagraph"/>
      </w:pPr>
      <w:r>
        <w:t xml:space="preserve">Al-Hazmi, A., &amp; Al-Mutairi, S. (2021). "Cultural Competence in Surgical Practice: A Study of Patient Expectations in Jeddah."</w:t>
      </w:r>
      <w:r>
        <w:t xml:space="preserve"> </w:t>
      </w:r>
      <w:r>
        <w:rPr>
          <w:iCs/>
          <w:i/>
        </w:rPr>
        <w:t xml:space="preserve">Journal of Saudi Health Systems</w:t>
      </w:r>
      <w:r>
        <w:t xml:space="preserve">, 15(3), 112-125.</w:t>
      </w:r>
    </w:p>
    <w:p>
      <w:pPr>
        <w:pStyle w:val="BodyText"/>
      </w:pPr>
      <w:r>
        <w:t xml:space="preserve">This peer-reviewed article examines the cultural expectations of patients in Jeddah regarding surgical care. It discusses the importance of gender concordance in surgical teams, a significant factor in the conservative social environment of the city. The study reveals that patients in Jeddah often prefer surgeons of the same gender for procedures involving sensitive areas. Furthermore, it addresses the role of family consent, where the family unit often plays a more active role in decision-making than in Western contexts. This resource is vital for surgeons to navigate the social landscape of Jeddah effectively, ensuring respectful and culturally sensitive patient interactions.</w:t>
      </w:r>
    </w:p>
    <w:p>
      <w:pPr>
        <w:pStyle w:val="BodyText"/>
      </w:pPr>
      <w:r>
        <w:t xml:space="preserve">El-Sayed, M. (2020). "Communication Barriers and Solutions in Multicultural Surgical Units in Western Saudi Arabia."</w:t>
      </w:r>
      <w:r>
        <w:t xml:space="preserve"> </w:t>
      </w:r>
      <w:r>
        <w:rPr>
          <w:iCs/>
          <w:i/>
        </w:rPr>
        <w:t xml:space="preserve">International Journal of Healthcare Communication</w:t>
      </w:r>
      <w:r>
        <w:t xml:space="preserve">, 8(2), 45-58.</w:t>
      </w:r>
    </w:p>
    <w:p>
      <w:pPr>
        <w:pStyle w:val="BodyText"/>
      </w:pPr>
      <w:r>
        <w:t xml:space="preserve">Jeddah is a cosmopolitan city with a diverse population, including a large expatriate workforce. This article analyzes the communication challenges surgeons face when treating patients from various linguistic and cultural backgrounds. It provides strategies for overcoming language barriers and ensuring informed consent is truly understood. The author emphasizes the need for professional medical interpreters in Jeddah's hospitals. For a surgeon, this text offers practical advice on building trust and ensuring clear communication, which is crucial for successful surgical outcomes and patient satisfaction in a multicultural environment.</w:t>
      </w:r>
    </w:p>
    <w:bookmarkEnd w:id="22"/>
    <w:bookmarkStart w:id="23" w:name="ethical-and-religious-considerations"/>
    <w:p>
      <w:pPr>
        <w:pStyle w:val="Heading2"/>
      </w:pPr>
      <w:r>
        <w:t xml:space="preserve">Ethical and Religious Considerations</w:t>
      </w:r>
    </w:p>
    <w:p>
      <w:pPr>
        <w:pStyle w:val="FirstParagraph"/>
      </w:pPr>
      <w:r>
        <w:t xml:space="preserve">Saudi Council on Bioethics. (2019).</w:t>
      </w:r>
      <w:r>
        <w:t xml:space="preserve"> </w:t>
      </w:r>
      <w:r>
        <w:rPr>
          <w:iCs/>
          <w:i/>
        </w:rPr>
        <w:t xml:space="preserve">Islamic Bioethics and Surgical Practice: Guidelines for the Kingdom</w:t>
      </w:r>
      <w:r>
        <w:t xml:space="preserve">. Riyadh: King Abdulaziz City for Science and Technology.</w:t>
      </w:r>
    </w:p>
    <w:p>
      <w:pPr>
        <w:pStyle w:val="BodyText"/>
      </w:pPr>
      <w:r>
        <w:t xml:space="preserve">This comprehensive guide outlines the ethical principles governing medical practice in Saudi Arabia, rooted in Islamic jurisprudence. It addresses critical issues such as organ transplantation, end-of-life care, and the handling of human remains, all of which are relevant to surgical practice. The document clarifies the religious rulings that surgeons in Jeddah must adhere to, ensuring that their medical decisions align with the country's legal and religious framework. Understanding these guidelines is non-negotiable for any surgeon practicing in the Kingdom, as they dictate the boundaries of medical intervention and patient autonomy.</w:t>
      </w:r>
    </w:p>
    <w:p>
      <w:pPr>
        <w:pStyle w:val="BodyText"/>
      </w:pPr>
      <w:r>
        <w:t xml:space="preserve">Al-Otaibi, F. (2022). "Informed Consent in the Context of Islamic Law: Perspectives from Jeddah Surgeons."</w:t>
      </w:r>
      <w:r>
        <w:t xml:space="preserve"> </w:t>
      </w:r>
      <w:r>
        <w:rPr>
          <w:iCs/>
          <w:i/>
        </w:rPr>
        <w:t xml:space="preserve">Middle East Journal of Medical Ethics</w:t>
      </w:r>
      <w:r>
        <w:t xml:space="preserve">, 10(1), 22-35.</w:t>
      </w:r>
    </w:p>
    <w:p>
      <w:pPr>
        <w:pStyle w:val="BodyText"/>
      </w:pPr>
      <w:r>
        <w:t xml:space="preserve">This study explores the concept of informed consent within the Islamic legal framework prevalent in Jeddah. It discusses the balance between patient autonomy and the physician's duty to act in the patient's best interest, known as "maslaha." The article highlights how surgeons in Jeddah navigate situations where a patient's refusal of treatment may conflict with religious or family expectations. It provides case studies that illustrate the practical application of these ethical principles. This resource is invaluable for surgeons seeking to understand the nuanced ethical landscape they operate in, ensuring that their practice is both legally compliant and morally sound.</w:t>
      </w:r>
    </w:p>
    <w:bookmarkEnd w:id="23"/>
    <w:bookmarkStart w:id="24" w:name="public-health-and-surgical-epidemiology"/>
    <w:p>
      <w:pPr>
        <w:pStyle w:val="Heading2"/>
      </w:pPr>
      <w:r>
        <w:t xml:space="preserve">Public Health and Surgical Epidemiology</w:t>
      </w:r>
    </w:p>
    <w:p>
      <w:pPr>
        <w:pStyle w:val="FirstParagraph"/>
      </w:pPr>
      <w:r>
        <w:t xml:space="preserve">General Authority of Statistics (GASTAT), Kingdom of Saudi Arabia. (2023).</w:t>
      </w:r>
      <w:r>
        <w:t xml:space="preserve"> </w:t>
      </w:r>
      <w:r>
        <w:rPr>
          <w:iCs/>
          <w:i/>
        </w:rPr>
        <w:t xml:space="preserve">Health Indicators Report: Surgical Procedures and Outcomes in the Makkah Region</w:t>
      </w:r>
      <w:r>
        <w:t xml:space="preserve">. Riyadh: GASTAT.</w:t>
      </w:r>
    </w:p>
    <w:p>
      <w:pPr>
        <w:pStyle w:val="BodyText"/>
      </w:pPr>
      <w:r>
        <w:t xml:space="preserve">This statistical report provides data on the prevalence of conditions requiring surgical intervention in the Makkah region, which includes Jeddah. It highlights trends in cardiovascular surgeries, orthopedic procedures, and bariatric surgery, reflecting the public health challenges of the region. The data is crucial for surgeons to understand the local disease burden and to tailor their practice to the specific needs of the Jeddah population. It also serves as a benchmark for evaluating the quality and efficiency of surgical services provided in the city's healthcare facilities.</w:t>
      </w:r>
    </w:p>
    <w:p>
      <w:pPr>
        <w:pStyle w:val="BodyText"/>
      </w:pPr>
      <w:r>
        <w:t xml:space="preserve">World Health Organization (WHO). (2021).</w:t>
      </w:r>
      <w:r>
        <w:t xml:space="preserve"> </w:t>
      </w:r>
      <w:r>
        <w:rPr>
          <w:iCs/>
          <w:i/>
        </w:rPr>
        <w:t xml:space="preserve">Global Surge: Improving Access to Safe Surgery in Saudi Arabia</w:t>
      </w:r>
      <w:r>
        <w:t xml:space="preserve">. Geneva: WHO Regional Office for the Eastern Mediterranean.</w:t>
      </w:r>
    </w:p>
    <w:p>
      <w:pPr>
        <w:pStyle w:val="BodyText"/>
      </w:pPr>
      <w:r>
        <w:t xml:space="preserve">This report assesses Saudi Arabia's progress in meeting global standards for safe surgery, with specific references to Jeddah as a regional medical hub. It evaluates the availability of surgical resources, the training of surgical personnel, and the safety protocols in place. The document acknowledges the significant investments made by the Saudi government in improving surgical care but also identifies areas for further development. For a surgeon in Jeddah, this report offers a broader perspective on their role within the global healthcare community and the Kingdom's commitment to providing high-quality surgical care to its citizens and residents.</w:t>
      </w:r>
    </w:p>
    <w:p>
      <w:pPr>
        <w:pStyle w:val="BodyText"/>
      </w:pPr>
      <w:r>
        <w:t xml:space="preserve">Document generated for educational and informational purposes regarding the medical profession in Saudi Arabia.</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Surgeon in Saudi Arabia Jeddah</dc:title>
  <dc:creator/>
  <dc:language>en</dc:language>
  <cp:keywords/>
  <dcterms:created xsi:type="dcterms:W3CDTF">2026-08-07T02:14:54Z</dcterms:created>
  <dcterms:modified xsi:type="dcterms:W3CDTF">2026-08-07T02:14:54Z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