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Riyadh</w:t>
      </w:r>
    </w:p>
    <w:bookmarkStart w:id="24" w:name="X7468ddc87daef32193a01c566d739cde6dbc94b"/>
    <w:p>
      <w:pPr>
        <w:pStyle w:val="Heading1"/>
      </w:pPr>
      <w:r>
        <w:t xml:space="preserve">Annotated Bibliography: The Surgeon in Saudi Arabia Riyadh</w:t>
      </w:r>
    </w:p>
    <w:p>
      <w:pPr>
        <w:pStyle w:val="FirstParagraph"/>
      </w:pPr>
      <w:r>
        <w:t xml:space="preserve">This annotated bibliography compiles essential resources regarding the professional landscape, regulatory environment, and clinical practice of surgeons operating within Riyadh, Saudi Arabia. The selected texts provide a comprehensive overview of the Kingdom's healthcare transformation, the specific requirements for medical licensure, and the cultural nuances influencing surgical care in the capital city.</w:t>
      </w:r>
    </w:p>
    <w:bookmarkStart w:id="20" w:name="regulatory-framework-and-licensure"/>
    <w:p>
      <w:pPr>
        <w:pStyle w:val="Heading2"/>
      </w:pPr>
      <w:r>
        <w:t xml:space="preserve">Regulatory Framework and Licensure</w:t>
      </w:r>
    </w:p>
    <w:p>
      <w:pPr>
        <w:pStyle w:val="FirstParagraph"/>
      </w:pPr>
      <w:r>
        <w:t xml:space="preserve">Saudi Commission for Health Specialties (SCFHS). (2023).</w:t>
      </w:r>
      <w:r>
        <w:t xml:space="preserve"> </w:t>
      </w:r>
      <w:r>
        <w:rPr>
          <w:iCs/>
          <w:i/>
        </w:rPr>
        <w:t xml:space="preserve">Professional Licensing Guide for Medical Specialists</w:t>
      </w:r>
      <w:r>
        <w:t xml:space="preserve">. Riyadh: SCFHS Publications.</w:t>
      </w:r>
    </w:p>
    <w:p>
      <w:pPr>
        <w:pStyle w:val="BodyText"/>
      </w:pPr>
      <w:r>
        <w:t xml:space="preserve">This official publication by the Saudi Commission for Health Specialties (SCFHS) is the definitive resource for any surgeon intending to practice in Riyadh. It outlines the rigorous classification system for medical specialties, detailing the specific educational and experiential requirements for surgeons. The document is critical for understanding the "Prometric" examination process and the data flow verification required before a surgeon can obtain a license. For a surgeon in Riyadh, this text is not merely informational but a mandatory operational manual, ensuring compliance with the Kingdom's strict standards for patient safety and professional competency.</w:t>
      </w:r>
    </w:p>
    <w:p>
      <w:pPr>
        <w:pStyle w:val="BodyText"/>
      </w:pPr>
      <w:r>
        <w:t xml:space="preserve">Ministry of Health, Kingdom of Saudi Arabia. (2022).</w:t>
      </w:r>
      <w:r>
        <w:t xml:space="preserve"> </w:t>
      </w:r>
      <w:r>
        <w:rPr>
          <w:iCs/>
          <w:i/>
        </w:rPr>
        <w:t xml:space="preserve">Health Sector Transformation Program: Vision 2030 Implementation</w:t>
      </w:r>
      <w:r>
        <w:t xml:space="preserve">. Riyadh: MoH Strategic Planning Department.</w:t>
      </w:r>
    </w:p>
    <w:p>
      <w:pPr>
        <w:pStyle w:val="BodyText"/>
      </w:pPr>
      <w:r>
        <w:t xml:space="preserve">This report details the overarching goals of Saudi Vision 2030 as they apply to the healthcare sector. For surgeons in Riyadh, this document is vital for understanding the shift from a purely government-funded model to a mixed public-private system. It highlights the expansion of specialized surgical centers in Riyadh and the emphasis on reducing wait times for complex procedures. The text provides context on why Riyadh is becoming a regional hub for medical tourism, offering surgeons insights into the growing demand for high-quality surgical interventions and the government's investment in state-of-the-art infrastructure.</w:t>
      </w:r>
    </w:p>
    <w:bookmarkEnd w:id="20"/>
    <w:bookmarkStart w:id="21" w:name="clinical-practice-and-epidemiology"/>
    <w:p>
      <w:pPr>
        <w:pStyle w:val="Heading2"/>
      </w:pPr>
      <w:r>
        <w:t xml:space="preserve">Clinical Practice and Epidemiology</w:t>
      </w:r>
    </w:p>
    <w:p>
      <w:pPr>
        <w:pStyle w:val="FirstParagraph"/>
      </w:pPr>
      <w:r>
        <w:t xml:space="preserve">Al-Hazmi, A., &amp; Al-Mohanna, F. (2021). "Epidemiology of Surgical Conditions in Central Saudi Arabia: A Riyadh-Based Study."</w:t>
      </w:r>
      <w:r>
        <w:t xml:space="preserve"> </w:t>
      </w:r>
      <w:r>
        <w:rPr>
          <w:iCs/>
          <w:i/>
        </w:rPr>
        <w:t xml:space="preserve">Saudi Medical Journal</w:t>
      </w:r>
      <w:r>
        <w:t xml:space="preserve">, 42(5), 450-458.</w:t>
      </w:r>
    </w:p>
    <w:p>
      <w:pPr>
        <w:pStyle w:val="BodyText"/>
      </w:pPr>
      <w:r>
        <w:t xml:space="preserve">This peer-reviewed article provides a localized analysis of surgical pathologies prevalent in Riyadh. It is particularly valuable for surgeons as it highlights the high incidence of metabolic syndrome-related surgical conditions, such as bariatric surgery and vascular interventions, within the Riyadh population. The study offers data-driven insights that help surgeons anticipate patient needs and tailor their clinical approaches. By focusing specifically on the central region, the authors provide a demographic snapshot that is directly applicable to daily practice in Riyadh hospitals, distinguishing local trends from broader global statistics.</w:t>
      </w:r>
    </w:p>
    <w:p>
      <w:pPr>
        <w:pStyle w:val="BodyText"/>
      </w:pPr>
      <w:r>
        <w:t xml:space="preserve">King Faisal Specialist Hospital &amp; Research Centre. (2020).</w:t>
      </w:r>
      <w:r>
        <w:t xml:space="preserve"> </w:t>
      </w:r>
      <w:r>
        <w:rPr>
          <w:iCs/>
          <w:i/>
        </w:rPr>
        <w:t xml:space="preserve">Annual Report on Surgical Outcomes and Quality Improvement</w:t>
      </w:r>
      <w:r>
        <w:t xml:space="preserve">. Riyadh: KFSHRC.</w:t>
      </w:r>
    </w:p>
    <w:p>
      <w:pPr>
        <w:pStyle w:val="BodyText"/>
      </w:pPr>
      <w:r>
        <w:t xml:space="preserve">As one of the premier medical institutions in Riyadh, King Faisal Specialist Hospital &amp; Research Centre (KFSHRC) sets the benchmark for surgical excellence in the Kingdom. This annual report details advanced surgical techniques, robotic surgery adoption rates, and patient outcome metrics. For a surgeon in Riyadh, this document serves as a reference for best practices and quality assurance standards. It illustrates the high level of technological integration in Riyadh's top-tier hospitals and underscores the importance of continuous professional development and adherence to international quality protocols.</w:t>
      </w:r>
    </w:p>
    <w:bookmarkEnd w:id="21"/>
    <w:bookmarkStart w:id="22" w:name="cultural-competence-and-patient-care"/>
    <w:p>
      <w:pPr>
        <w:pStyle w:val="Heading2"/>
      </w:pPr>
      <w:r>
        <w:t xml:space="preserve">Cultural Competence and Patient Care</w:t>
      </w:r>
    </w:p>
    <w:p>
      <w:pPr>
        <w:pStyle w:val="FirstParagraph"/>
      </w:pPr>
      <w:r>
        <w:t xml:space="preserve">Al-Dawood, A. (2019).</w:t>
      </w:r>
      <w:r>
        <w:t xml:space="preserve"> </w:t>
      </w:r>
      <w:r>
        <w:rPr>
          <w:iCs/>
          <w:i/>
        </w:rPr>
        <w:t xml:space="preserve">Cultural Competence in Healthcare: A Guide for Medical Professionals in Saudi Arabia</w:t>
      </w:r>
      <w:r>
        <w:t xml:space="preserve">. Riyadh: Dar Al-Salam Publishers.</w:t>
      </w:r>
    </w:p>
    <w:p>
      <w:pPr>
        <w:pStyle w:val="BodyText"/>
      </w:pPr>
      <w:r>
        <w:t xml:space="preserve">This book addresses the critical intersection of cultural values and medical practice in Saudi Arabia. For surgeons in Riyadh, understanding the cultural context is as important as technical skill. The text explores topics such as gender segregation in hospital settings, the role of family in medical decision-making, and religious considerations regarding surgery and anesthesia. It provides practical guidance on communicating effectively with patients in Riyadh, ensuring that surgeons can build trust and provide care that is respectful of local customs and Islamic principles.</w:t>
      </w:r>
    </w:p>
    <w:p>
      <w:pPr>
        <w:pStyle w:val="BodyText"/>
      </w:pPr>
      <w:r>
        <w:t xml:space="preserve">World Health Organization (WHO). (2021).</w:t>
      </w:r>
      <w:r>
        <w:t xml:space="preserve"> </w:t>
      </w:r>
      <w:r>
        <w:rPr>
          <w:iCs/>
          <w:i/>
        </w:rPr>
        <w:t xml:space="preserve">Global Patient Safety Action Plan: Implications for the Middle East</w:t>
      </w:r>
      <w:r>
        <w:t xml:space="preserve">. Geneva: WHO Press.</w:t>
      </w:r>
    </w:p>
    <w:p>
      <w:pPr>
        <w:pStyle w:val="BodyText"/>
      </w:pPr>
      <w:r>
        <w:t xml:space="preserve">While a global document, this WHO publication includes specific case studies and recommendations relevant to the Middle East, including Saudi Arabia. It emphasizes the importance of surgical safety checklists and infection control protocols. For surgeons in Riyadh, this resource reinforces the global standards that the Saudi Ministry of Health is increasingly enforcing. It highlights the necessity of maintaining rigorous safety standards to protect patients and align with international healthcare expectations, which is crucial for Riyadh's reputation as a medical hub.</w:t>
      </w:r>
    </w:p>
    <w:bookmarkEnd w:id="22"/>
    <w:bookmarkStart w:id="23" w:name="professional-development-and-ethics"/>
    <w:p>
      <w:pPr>
        <w:pStyle w:val="Heading2"/>
      </w:pPr>
      <w:r>
        <w:t xml:space="preserve">Professional Development and Ethics</w:t>
      </w:r>
    </w:p>
    <w:p>
      <w:pPr>
        <w:pStyle w:val="FirstParagraph"/>
      </w:pPr>
      <w:r>
        <w:t xml:space="preserve">Saudi Medical Association. (2022).</w:t>
      </w:r>
      <w:r>
        <w:t xml:space="preserve"> </w:t>
      </w:r>
      <w:r>
        <w:rPr>
          <w:iCs/>
          <w:i/>
        </w:rPr>
        <w:t xml:space="preserve">Code of Medical Ethics and Professional Conduct</w:t>
      </w:r>
      <w:r>
        <w:t xml:space="preserve">. Riyadh: SMA Publications.</w:t>
      </w:r>
    </w:p>
    <w:p>
      <w:pPr>
        <w:pStyle w:val="BodyText"/>
      </w:pPr>
      <w:r>
        <w:t xml:space="preserve">This code outlines the ethical obligations of all medical practitioners in Saudi Arabia, including surgeons. It covers issues such as patient confidentiality, informed consent, and professional integrity. For a surgeon in Riyadh, this document is essential for navigating the ethical complexities of modern surgical practice. It provides a framework for decision-making that aligns with both Islamic ethics and international medical standards, ensuring that surgeons uphold the highest level of professional conduct in their interactions with patients and colleagues.</w:t>
      </w:r>
    </w:p>
    <w:p>
      <w:pPr>
        <w:pStyle w:val="BodyText"/>
      </w:pPr>
      <w:r>
        <w:t xml:space="preserve">Al-Mutairi, S. (2023). "The Role of Continuing Medical Education in Enhancing Surgical Skills in Riyadh."</w:t>
      </w:r>
      <w:r>
        <w:t xml:space="preserve"> </w:t>
      </w:r>
      <w:r>
        <w:rPr>
          <w:iCs/>
          <w:i/>
        </w:rPr>
        <w:t xml:space="preserve">Journal of Saudi Health Sciences</w:t>
      </w:r>
      <w:r>
        <w:t xml:space="preserve">, 12(1), 22-29.</w:t>
      </w:r>
    </w:p>
    <w:p>
      <w:pPr>
        <w:pStyle w:val="BodyText"/>
      </w:pPr>
      <w:r>
        <w:t xml:space="preserve">This article examines the landscape of continuing medical education (CME) for surgeons in Riyadh. It highlights the numerous workshops, conferences, and simulation training opportunities available in the city. The text argues that ongoing education is crucial for maintaining licensure and improving patient outcomes. For surgeons in Riyadh, this resource provides a roadmap for professional growth, emphasizing the city's vibrant academic environment and the importance of staying updated with the latest surgical advancements.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Practice in Saudi Arabia Riyadh</dc:title>
  <dc:creator/>
  <dc:language>en</dc:language>
  <cp:keywords/>
  <dcterms:created xsi:type="dcterms:W3CDTF">2026-08-07T10:38:27Z</dcterms:created>
  <dcterms:modified xsi:type="dcterms:W3CDTF">2026-08-07T10:38:27Z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