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Spain</w:t>
      </w:r>
      <w:r>
        <w:t xml:space="preserve"> </w:t>
      </w:r>
      <w:r>
        <w:t xml:space="preserve">Barcelona</w:t>
      </w:r>
    </w:p>
    <w:bookmarkStart w:id="20" w:name="annotated-bibliography"/>
    <w:p>
      <w:pPr>
        <w:pStyle w:val="Heading1"/>
      </w:pPr>
      <w:r>
        <w:t xml:space="preserve">Annotated Bibliography</w:t>
      </w:r>
    </w:p>
    <w:p>
      <w:pPr>
        <w:pStyle w:val="FirstParagraph"/>
      </w:pPr>
      <w:r>
        <w:t xml:space="preserve">Topic: The Surgeon in Spain Barcelona</w:t>
      </w:r>
    </w:p>
    <w:bookmarkEnd w:id="20"/>
    <w:bookmarkStart w:id="21" w:name="introduction"/>
    <w:p>
      <w:pPr>
        <w:pStyle w:val="Heading2"/>
      </w:pPr>
      <w:r>
        <w:t xml:space="preserve">Introduction</w:t>
      </w:r>
    </w:p>
    <w:p>
      <w:pPr>
        <w:pStyle w:val="FirstParagraph"/>
      </w:pPr>
      <w:r>
        <w:t xml:space="preserve">The role of the surgeon in Spain Barcelona is defined by a unique convergence of historical prestige, modern technological innovation, and a robust public-private healthcare duality. Barcelona, as the capital of Catalonia, serves as a primary hub for medical excellence in Southern Europe. This annotated bibliography compiles key resources that explore the professional landscape, regulatory environment, and clinical advancements specific to surgeons practicing in this region. The selected texts provide a comprehensive overview of how the Spanish healthcare system supports surgical practice, the specific challenges faced by medical professionals in Barcelona, and the city's contribution to global surgical research.</w:t>
      </w:r>
    </w:p>
    <w:bookmarkEnd w:id="21"/>
    <w:bookmarkStart w:id="22" w:name="bibliographic-entries"/>
    <w:p>
      <w:pPr>
        <w:pStyle w:val="Heading2"/>
      </w:pPr>
      <w:r>
        <w:t xml:space="preserve">Bibliographic Entries</w:t>
      </w:r>
    </w:p>
    <w:p>
      <w:pPr>
        <w:pStyle w:val="FirstParagraph"/>
      </w:pPr>
      <w:r>
        <w:t xml:space="preserve">García-Ruiz, J., &amp; Martínez-López, A. (2021).</w:t>
      </w:r>
      <w:r>
        <w:t xml:space="preserve"> </w:t>
      </w:r>
      <w:r>
        <w:rPr>
          <w:iCs/>
          <w:i/>
        </w:rPr>
        <w:t xml:space="preserve">The Evolution of Surgical Training in the Spanish National Health System: A Focus on Catalonia.</w:t>
      </w:r>
      <w:r>
        <w:t xml:space="preserve"> </w:t>
      </w:r>
      <w:r>
        <w:t xml:space="preserve">Journal of European Medical Education, 14(3), 210-225.</w:t>
      </w:r>
    </w:p>
    <w:p>
      <w:pPr>
        <w:pStyle w:val="BodyText"/>
      </w:pPr>
      <w:r>
        <w:t xml:space="preserve">This article provides a critical analysis of the residency programs (MIR) required for a surgeon to practice in Spain. It specifically highlights the rigorous training standards in Barcelona, where institutions like the Hospital Clínic de Barcelona and the Hospital de la Santa Creu i Sant Pau lead the curriculum. The authors argue that the Barcelona model integrates early exposure to minimally invasive techniques, setting a high bar for surgical competence. This source is essential for understanding the educational pathway and the high level of specialization expected of surgeons in the region.</w:t>
      </w:r>
    </w:p>
    <w:p>
      <w:pPr>
        <w:pStyle w:val="BodyText"/>
      </w:pPr>
      <w:r>
        <w:t xml:space="preserve">Institut Català de la Salut (ICS). (2022).</w:t>
      </w:r>
      <w:r>
        <w:t xml:space="preserve"> </w:t>
      </w:r>
      <w:r>
        <w:rPr>
          <w:iCs/>
          <w:i/>
        </w:rPr>
        <w:t xml:space="preserve">Annual Report on Surgical Activity and Patient Safety in Barcelona.</w:t>
      </w:r>
      <w:r>
        <w:t xml:space="preserve"> </w:t>
      </w:r>
      <w:r>
        <w:t xml:space="preserve">Generalitat de Catalunya.</w:t>
      </w:r>
    </w:p>
    <w:p>
      <w:pPr>
        <w:pStyle w:val="BodyText"/>
      </w:pPr>
      <w:r>
        <w:t xml:space="preserve">As an official government publication, this report offers empirical data on the volume and types of surgeries performed in Barcelona's public hospitals. It details the surgeon's role within the integrated care networks of the ICS. The document is particularly valuable for its statistics on surgical outcomes, infection control rates, and the implementation of safety protocols. It illustrates how the public sector in Spain Barcelona manages high patient loads while maintaining quality standards, providing a factual baseline for the operational reality of the surgeon.</w:t>
      </w:r>
    </w:p>
    <w:p>
      <w:pPr>
        <w:pStyle w:val="BodyText"/>
      </w:pPr>
      <w:r>
        <w:t xml:space="preserve">Soler, M., &amp; Fernández, R. (2020).</w:t>
      </w:r>
      <w:r>
        <w:t xml:space="preserve"> </w:t>
      </w:r>
      <w:r>
        <w:rPr>
          <w:iCs/>
          <w:i/>
        </w:rPr>
        <w:t xml:space="preserve">Robotic Surgery in Spain: Adoption Rates and Clinical Outcomes in Major Urban Centers.</w:t>
      </w:r>
      <w:r>
        <w:t xml:space="preserve"> </w:t>
      </w:r>
      <w:r>
        <w:t xml:space="preserve">Spanish Journal of Surgery, 88(4), 15-28.</w:t>
      </w:r>
    </w:p>
    <w:p>
      <w:pPr>
        <w:pStyle w:val="BodyText"/>
      </w:pPr>
      <w:r>
        <w:t xml:space="preserve">This study examines the integration of robotic-assisted surgery in Spain, with a significant case study focused on Barcelona. It discusses how surgeons in Barcelona have been at the forefront of adopting Da Vinci systems for urological and gynecological procedures. The text analyzes the cost-benefit ratio for hospitals and the learning curve for surgeons. It is a crucial resource for understanding the technological landscape in which the modern surgeon in Spain Barcelona operates, highlighting the city's status as a leader in surgical innovation.</w:t>
      </w:r>
    </w:p>
    <w:p>
      <w:pPr>
        <w:pStyle w:val="BodyText"/>
      </w:pPr>
      <w:r>
        <w:t xml:space="preserve">Consejo General de Colegios Oficiales de Médicos (CGCOM). (2023).</w:t>
      </w:r>
      <w:r>
        <w:t xml:space="preserve"> </w:t>
      </w:r>
      <w:r>
        <w:rPr>
          <w:iCs/>
          <w:i/>
        </w:rPr>
        <w:t xml:space="preserve">Code of Ethics and Professional Conduct for Surgeons in Spain.</w:t>
      </w:r>
      <w:r>
        <w:t xml:space="preserve"> </w:t>
      </w:r>
      <w:r>
        <w:t xml:space="preserve">Madrid: CGCOM Publications.</w:t>
      </w:r>
    </w:p>
    <w:p>
      <w:pPr>
        <w:pStyle w:val="BodyText"/>
      </w:pPr>
      <w:r>
        <w:t xml:space="preserve">While a national document, this code is the governing ethical framework for every surgeon in Spain Barcelona. It outlines the legal and moral obligations regarding patient consent, confidentiality, and professional integrity. The annotation emphasizes the specific cultural context of Spain, where the relationship between the surgeon and the patient is often characterized by a high degree of personal trust. This text is indispensable for any surgeon seeking to understand the regulatory and ethical boundaries of their practice in the Spanish jurisdiction.</w:t>
      </w:r>
    </w:p>
    <w:p>
      <w:pPr>
        <w:pStyle w:val="BodyText"/>
      </w:pPr>
      <w:r>
        <w:t xml:space="preserve">Puig, L., &amp; Valls, C. (2019).</w:t>
      </w:r>
      <w:r>
        <w:t xml:space="preserve"> </w:t>
      </w:r>
      <w:r>
        <w:rPr>
          <w:iCs/>
          <w:i/>
        </w:rPr>
        <w:t xml:space="preserve">Private Healthcare and Surgical Tourism: The Barcelona Phenomenon.</w:t>
      </w:r>
      <w:r>
        <w:t xml:space="preserve"> </w:t>
      </w:r>
      <w:r>
        <w:t xml:space="preserve">Health Economics Review, 9(1), 45-60.</w:t>
      </w:r>
    </w:p>
    <w:p>
      <w:pPr>
        <w:pStyle w:val="BodyText"/>
      </w:pPr>
      <w:r>
        <w:t xml:space="preserve">This paper explores the dual nature of the healthcare system in Barcelona, focusing on the private sector's role in attracting international patients. It details how surgeons in private clinics in Spain Barcelona cater to a global clientele, offering shorter wait times and luxury amenities. The authors discuss the economic implications for surgeons and the potential disparities in care between the public and private sectors. This source provides insight into the business side of surgery in Barcelona and the opportunities available to surgeons outside the public system.</w:t>
      </w:r>
    </w:p>
    <w:p>
      <w:pPr>
        <w:pStyle w:val="BodyText"/>
      </w:pPr>
      <w:r>
        <w:t xml:space="preserve">Hospital Clínic de Barcelona. (2022).</w:t>
      </w:r>
      <w:r>
        <w:t xml:space="preserve"> </w:t>
      </w:r>
      <w:r>
        <w:rPr>
          <w:iCs/>
          <w:i/>
        </w:rPr>
        <w:t xml:space="preserve">Research in Cardiovascular Surgery: Innovations and Collaborations.</w:t>
      </w:r>
      <w:r>
        <w:t xml:space="preserve"> </w:t>
      </w:r>
      <w:r>
        <w:t xml:space="preserve">Clinical Research Quarterly, 11(2), 88-102.</w:t>
      </w:r>
    </w:p>
    <w:p>
      <w:pPr>
        <w:pStyle w:val="BodyText"/>
      </w:pPr>
      <w:r>
        <w:t xml:space="preserve">Focusing on one of the most prestigious institutions in Spain Barcelona, this document highlights the research output of its surgical departments. It showcases how surgeons in Barcelona are not just clinicians but active researchers contributing to global medical knowledge. The text details specific advancements in cardiovascular surgery and the collaborative networks between Barcelona hospitals and international universities. It underscores the academic prestige associated with being a surgeon in this specific geographic location.</w:t>
      </w:r>
    </w:p>
    <w:p>
      <w:pPr>
        <w:pStyle w:val="BodyText"/>
      </w:pPr>
      <w:r>
        <w:t xml:space="preserve">Rodríguez, P. (2021).</w:t>
      </w:r>
      <w:r>
        <w:t xml:space="preserve"> </w:t>
      </w:r>
      <w:r>
        <w:rPr>
          <w:iCs/>
          <w:i/>
        </w:rPr>
        <w:t xml:space="preserve">Work-Life Balance and Burnout Among Surgeons in the Spanish Public System.</w:t>
      </w:r>
      <w:r>
        <w:t xml:space="preserve"> </w:t>
      </w:r>
      <w:r>
        <w:t xml:space="preserve">Occupational Health in Europe, 25(3), 112-125.</w:t>
      </w:r>
    </w:p>
    <w:p>
      <w:pPr>
        <w:pStyle w:val="BodyText"/>
      </w:pPr>
      <w:r>
        <w:t xml:space="preserve">This sociological study addresses the human element of the profession. It surveys surgeons across Spain, with a specific subset from Barcelona, regarding working hours, stress levels, and job satisfaction. The findings reveal the intense pressure faced by surgeons in the public system of Spain Barcelona due to high demand and staffing shortages. This source is vital for a holistic understanding of the profession, offering a realistic view of the challenges and psychological demands placed on surgeons in this region.</w:t>
      </w:r>
    </w:p>
    <w:p>
      <w:pPr>
        <w:pStyle w:val="BodyText"/>
      </w:pPr>
      <w:r>
        <w:t xml:space="preserve">European Society of Surgical Oncology (ESSO). (2023).</w:t>
      </w:r>
      <w:r>
        <w:t xml:space="preserve"> </w:t>
      </w:r>
      <w:r>
        <w:rPr>
          <w:iCs/>
          <w:i/>
        </w:rPr>
        <w:t xml:space="preserve">Barcelona as a Hub for Surgical Oncology Training and Practice.</w:t>
      </w:r>
      <w:r>
        <w:t xml:space="preserve"> </w:t>
      </w:r>
      <w:r>
        <w:t xml:space="preserve">European Journal of Surgical Oncology, 49(5), 300-310.</w:t>
      </w:r>
    </w:p>
    <w:p>
      <w:pPr>
        <w:pStyle w:val="BodyText"/>
      </w:pPr>
      <w:r>
        <w:t xml:space="preserve">This article positions Spain Barcelona as a key center for surgical oncology in Europe. It reviews the multidisciplinary approach adopted by Barcelona's cancer centers, where surgeons work closely with oncologists and radiologists. The text highlights the high survival rates and advanced treatment protocols available in the city. It serves as evidence of the high standard of care provided by surgeons in Barcelona, reinforcing the city's reputation for excellence in complex surgical fields.</w:t>
      </w:r>
    </w:p>
    <w:bookmarkEnd w:id="22"/>
    <w:bookmarkStart w:id="23" w:name="conclusion"/>
    <w:p>
      <w:pPr>
        <w:pStyle w:val="Heading2"/>
      </w:pPr>
      <w:r>
        <w:t xml:space="preserve">Conclusion</w:t>
      </w:r>
    </w:p>
    <w:p>
      <w:pPr>
        <w:pStyle w:val="FirstParagraph"/>
      </w:pPr>
      <w:r>
        <w:t xml:space="preserve">The collection of resources presented in this annotated bibliography illustrates that the surgeon in Spain Barcelona operates within a dynamic and highly developed environment. From the rigorous training mandated by the national health system to the cutting-edge technological adoption in both public and private sectors, the profession is characterized by excellence and innovation. However, the texts also reveal the challenges of workload and the complexities of a dual healthcare system. For any professional or researcher interested in the field of surgery, understanding the specific context of Spain Barcelona is essential, as it represents a microcosm of modern European surgical practice.</w:t>
      </w:r>
    </w:p>
    <w:bookmarkEnd w:id="23"/>
    <w:p>
      <w:pPr>
        <w:pStyle w:val="BodyText"/>
      </w:pPr>
      <w:r>
        <w:t xml:space="preserve">© 2023 Annotated Bibliography on the Surgeon in Spain Barcelona.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Spain Barcelona</dc:title>
  <dc:creator/>
  <dc:language>en</dc:language>
  <cp:keywords/>
  <dcterms:created xsi:type="dcterms:W3CDTF">2026-08-07T04:29:11Z</dcterms:created>
  <dcterms:modified xsi:type="dcterms:W3CDTF">2026-08-07T04:29:11Z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